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407" w:rsidRDefault="00673407" w:rsidP="005C3645">
      <w:pPr>
        <w:spacing w:after="0" w:line="240" w:lineRule="auto"/>
        <w:jc w:val="center"/>
        <w:rPr>
          <w:rFonts w:eastAsia="Times New Roman" w:cs="Calibri"/>
          <w:b/>
          <w:iCs/>
          <w:sz w:val="28"/>
          <w:szCs w:val="28"/>
          <w:lang w:val="bg-BG"/>
        </w:rPr>
      </w:pPr>
    </w:p>
    <w:p w:rsidR="002122A2" w:rsidRPr="002973D4" w:rsidRDefault="005C3645" w:rsidP="005C3645">
      <w:pPr>
        <w:spacing w:after="0" w:line="240" w:lineRule="auto"/>
        <w:jc w:val="center"/>
        <w:rPr>
          <w:rFonts w:eastAsia="Times New Roman" w:cs="Calibri"/>
          <w:b/>
          <w:iCs/>
          <w:sz w:val="28"/>
          <w:szCs w:val="28"/>
          <w:lang w:val="bg-BG"/>
        </w:rPr>
      </w:pPr>
      <w:r w:rsidRPr="002973D4">
        <w:rPr>
          <w:rFonts w:eastAsia="Times New Roman" w:cs="Calibri"/>
          <w:b/>
          <w:iCs/>
          <w:sz w:val="28"/>
          <w:szCs w:val="28"/>
          <w:lang w:val="bg-BG"/>
        </w:rPr>
        <w:t xml:space="preserve">Инструкции за </w:t>
      </w:r>
      <w:r w:rsidR="002122A2" w:rsidRPr="002973D4">
        <w:rPr>
          <w:rFonts w:eastAsia="Times New Roman" w:cs="Calibri"/>
          <w:b/>
          <w:iCs/>
          <w:sz w:val="28"/>
          <w:szCs w:val="28"/>
          <w:lang w:val="bg-BG"/>
        </w:rPr>
        <w:t>предоставяните услуг</w:t>
      </w:r>
      <w:r w:rsidR="00095656">
        <w:rPr>
          <w:rFonts w:eastAsia="Times New Roman" w:cs="Calibri"/>
          <w:b/>
          <w:iCs/>
          <w:sz w:val="28"/>
          <w:szCs w:val="28"/>
          <w:lang w:val="bg-BG"/>
        </w:rPr>
        <w:t>ата „водене на случай“ при</w:t>
      </w:r>
    </w:p>
    <w:p w:rsidR="005C3645" w:rsidRPr="002973D4" w:rsidRDefault="002122A2" w:rsidP="001C0321">
      <w:pPr>
        <w:spacing w:after="0" w:line="240" w:lineRule="auto"/>
        <w:jc w:val="center"/>
        <w:rPr>
          <w:rFonts w:eastAsia="Times New Roman" w:cs="Calibri"/>
          <w:b/>
          <w:iCs/>
          <w:sz w:val="28"/>
          <w:szCs w:val="28"/>
          <w:lang w:val="bg-BG"/>
        </w:rPr>
      </w:pPr>
      <w:r w:rsidRPr="002973D4">
        <w:rPr>
          <w:rFonts w:eastAsia="Times New Roman" w:cs="Calibri"/>
          <w:b/>
          <w:iCs/>
          <w:sz w:val="28"/>
          <w:szCs w:val="28"/>
          <w:lang w:val="bg-BG"/>
        </w:rPr>
        <w:t xml:space="preserve">работата </w:t>
      </w:r>
      <w:r w:rsidR="005C3645" w:rsidRPr="002973D4">
        <w:rPr>
          <w:rFonts w:eastAsia="Times New Roman" w:cs="Calibri"/>
          <w:b/>
          <w:iCs/>
          <w:sz w:val="28"/>
          <w:szCs w:val="28"/>
          <w:lang w:val="bg-BG"/>
        </w:rPr>
        <w:t>на екипите</w:t>
      </w:r>
      <w:r w:rsidR="001C0321">
        <w:rPr>
          <w:rFonts w:eastAsia="Times New Roman" w:cs="Calibri"/>
          <w:b/>
          <w:iCs/>
          <w:sz w:val="28"/>
          <w:szCs w:val="28"/>
          <w:lang w:val="bg-BG"/>
        </w:rPr>
        <w:t>,</w:t>
      </w:r>
      <w:r w:rsidR="005C3645" w:rsidRPr="002973D4">
        <w:rPr>
          <w:rFonts w:eastAsia="Times New Roman" w:cs="Calibri"/>
          <w:b/>
          <w:iCs/>
          <w:sz w:val="28"/>
          <w:szCs w:val="28"/>
          <w:lang w:val="bg-BG"/>
        </w:rPr>
        <w:t xml:space="preserve"> </w:t>
      </w:r>
      <w:r w:rsidR="001F2E38" w:rsidRPr="001F2E38">
        <w:rPr>
          <w:rFonts w:eastAsia="Times New Roman" w:cs="Calibri"/>
          <w:b/>
          <w:iCs/>
          <w:sz w:val="28"/>
          <w:szCs w:val="28"/>
          <w:lang w:val="bg-BG"/>
        </w:rPr>
        <w:t>работещи</w:t>
      </w:r>
      <w:r w:rsidR="00AA61E0">
        <w:rPr>
          <w:rFonts w:eastAsia="Times New Roman" w:cs="Calibri"/>
          <w:b/>
          <w:iCs/>
          <w:sz w:val="28"/>
          <w:szCs w:val="28"/>
        </w:rPr>
        <w:t xml:space="preserve"> </w:t>
      </w:r>
      <w:r w:rsidR="001F2E38">
        <w:rPr>
          <w:rFonts w:eastAsia="Times New Roman" w:cs="Calibri"/>
          <w:b/>
          <w:iCs/>
          <w:sz w:val="28"/>
          <w:szCs w:val="28"/>
          <w:lang w:val="bg-BG"/>
        </w:rPr>
        <w:t>по</w:t>
      </w:r>
      <w:r w:rsidR="00AA61E0">
        <w:rPr>
          <w:rFonts w:eastAsia="Times New Roman" w:cs="Calibri"/>
          <w:b/>
          <w:iCs/>
          <w:sz w:val="28"/>
          <w:szCs w:val="28"/>
        </w:rPr>
        <w:t xml:space="preserve"> </w:t>
      </w:r>
      <w:r w:rsidR="005C3645" w:rsidRPr="002973D4">
        <w:rPr>
          <w:rFonts w:eastAsia="Times New Roman" w:cs="Calibri"/>
          <w:b/>
          <w:iCs/>
          <w:sz w:val="28"/>
          <w:szCs w:val="28"/>
          <w:lang w:val="bg-BG"/>
        </w:rPr>
        <w:t>Програма „</w:t>
      </w:r>
      <w:r w:rsidR="001F2E38">
        <w:rPr>
          <w:rFonts w:eastAsia="Times New Roman" w:cs="Calibri"/>
          <w:b/>
          <w:iCs/>
          <w:sz w:val="28"/>
          <w:szCs w:val="28"/>
          <w:lang w:val="bg-BG"/>
        </w:rPr>
        <w:t>Подобряване на устойчивостта</w:t>
      </w:r>
      <w:r w:rsidR="00095656">
        <w:rPr>
          <w:rFonts w:eastAsia="Times New Roman" w:cs="Calibri"/>
          <w:b/>
          <w:iCs/>
          <w:sz w:val="28"/>
          <w:szCs w:val="28"/>
          <w:lang w:val="bg-BG"/>
        </w:rPr>
        <w:t xml:space="preserve"> на Националната програма по</w:t>
      </w:r>
      <w:r w:rsidR="00B60D92">
        <w:rPr>
          <w:rFonts w:eastAsia="Times New Roman" w:cs="Calibri"/>
          <w:b/>
          <w:iCs/>
          <w:sz w:val="28"/>
          <w:szCs w:val="28"/>
          <w:lang w:val="bg-BG"/>
        </w:rPr>
        <w:t xml:space="preserve"> туберкулоза</w:t>
      </w:r>
      <w:r w:rsidR="005C3645" w:rsidRPr="002973D4">
        <w:rPr>
          <w:rFonts w:eastAsia="Times New Roman" w:cs="Calibri"/>
          <w:b/>
          <w:iCs/>
          <w:sz w:val="28"/>
          <w:szCs w:val="28"/>
          <w:lang w:val="bg-BG"/>
        </w:rPr>
        <w:t xml:space="preserve"> в България”</w:t>
      </w:r>
    </w:p>
    <w:p w:rsidR="00A72AFC" w:rsidRPr="00A72AFC" w:rsidRDefault="00A72AFC" w:rsidP="001B4B6D">
      <w:pPr>
        <w:jc w:val="both"/>
        <w:rPr>
          <w:iCs/>
          <w:lang w:val="bg-BG"/>
        </w:rPr>
      </w:pPr>
    </w:p>
    <w:p w:rsidR="00A72AFC" w:rsidRPr="00A72AFC" w:rsidRDefault="00A72AFC" w:rsidP="00A72AFC">
      <w:pPr>
        <w:jc w:val="center"/>
        <w:rPr>
          <w:iCs/>
          <w:lang w:val="bg-BG"/>
        </w:rPr>
      </w:pPr>
      <w:r w:rsidRPr="00A72AFC">
        <w:rPr>
          <w:iCs/>
          <w:lang w:val="bg-BG"/>
        </w:rPr>
        <w:t>КРИТЕРИИ ЗА ВКЛЮЧВАНЕ В УСЛУГАТА „ВОДЕНЕ НА СЛУЧАЙ“</w:t>
      </w:r>
    </w:p>
    <w:p w:rsidR="00A72AFC" w:rsidRPr="00A72AFC" w:rsidRDefault="00A72AFC" w:rsidP="00A72AFC">
      <w:pPr>
        <w:numPr>
          <w:ilvl w:val="0"/>
          <w:numId w:val="12"/>
        </w:numPr>
        <w:spacing w:after="0" w:line="240" w:lineRule="auto"/>
        <w:jc w:val="both"/>
        <w:rPr>
          <w:iCs/>
          <w:lang w:val="bg-BG"/>
        </w:rPr>
      </w:pPr>
      <w:r w:rsidRPr="00A72AFC">
        <w:rPr>
          <w:iCs/>
          <w:lang w:val="bg-BG"/>
        </w:rPr>
        <w:t>Клиентът е с поставена диагноза Туберкулоза</w:t>
      </w:r>
      <w:r w:rsidR="00A6684B">
        <w:rPr>
          <w:iCs/>
        </w:rPr>
        <w:t xml:space="preserve"> (</w:t>
      </w:r>
      <w:r w:rsidR="004C3A73">
        <w:rPr>
          <w:iCs/>
          <w:lang w:val="bg-BG"/>
        </w:rPr>
        <w:t xml:space="preserve">всички форми, включително </w:t>
      </w:r>
      <w:r w:rsidR="00A6684B">
        <w:rPr>
          <w:iCs/>
        </w:rPr>
        <w:t xml:space="preserve">MDR, XDR) </w:t>
      </w:r>
      <w:r w:rsidRPr="00A72AFC">
        <w:rPr>
          <w:iCs/>
          <w:lang w:val="bg-BG"/>
        </w:rPr>
        <w:t>и е в активна /стационарна/ фаза на лечение;</w:t>
      </w:r>
    </w:p>
    <w:p w:rsidR="00A72AFC" w:rsidRPr="00A72AFC" w:rsidRDefault="00A72AFC" w:rsidP="00A72AFC">
      <w:pPr>
        <w:numPr>
          <w:ilvl w:val="0"/>
          <w:numId w:val="12"/>
        </w:numPr>
        <w:spacing w:after="0" w:line="240" w:lineRule="auto"/>
        <w:jc w:val="both"/>
        <w:rPr>
          <w:iCs/>
          <w:lang w:val="bg-BG"/>
        </w:rPr>
      </w:pPr>
      <w:r w:rsidRPr="00A72AFC">
        <w:rPr>
          <w:iCs/>
          <w:lang w:val="bg-BG"/>
        </w:rPr>
        <w:t>Клиентът е с поставена диагноза Туберкулоза</w:t>
      </w:r>
      <w:r w:rsidR="004C3A73">
        <w:rPr>
          <w:iCs/>
          <w:lang w:val="bg-BG"/>
        </w:rPr>
        <w:t xml:space="preserve"> </w:t>
      </w:r>
      <w:r w:rsidR="004C3A73">
        <w:rPr>
          <w:iCs/>
        </w:rPr>
        <w:t>(</w:t>
      </w:r>
      <w:r w:rsidR="004C3A73">
        <w:rPr>
          <w:iCs/>
          <w:lang w:val="bg-BG"/>
        </w:rPr>
        <w:t xml:space="preserve">всички форми, включително </w:t>
      </w:r>
      <w:r w:rsidR="004C3A73">
        <w:rPr>
          <w:iCs/>
        </w:rPr>
        <w:t xml:space="preserve">MDR, XDR) </w:t>
      </w:r>
      <w:r w:rsidRPr="00A72AFC">
        <w:rPr>
          <w:iCs/>
          <w:lang w:val="bg-BG"/>
        </w:rPr>
        <w:t>и е в продължителна /амбулаторна/ фаза на лечение;</w:t>
      </w:r>
    </w:p>
    <w:p w:rsidR="00A72AFC" w:rsidRPr="00A72AFC" w:rsidRDefault="00A72AFC" w:rsidP="00A72AFC">
      <w:pPr>
        <w:numPr>
          <w:ilvl w:val="0"/>
          <w:numId w:val="12"/>
        </w:numPr>
        <w:spacing w:after="0" w:line="240" w:lineRule="auto"/>
        <w:jc w:val="both"/>
        <w:rPr>
          <w:iCs/>
          <w:lang w:val="bg-BG"/>
        </w:rPr>
      </w:pPr>
      <w:r w:rsidRPr="00A72AFC">
        <w:rPr>
          <w:iCs/>
          <w:lang w:val="bg-BG"/>
        </w:rPr>
        <w:t>Клиентът е с поставена диагноза Латентна Туберкулоза и е на химиопрофилактика;</w:t>
      </w:r>
    </w:p>
    <w:p w:rsidR="00A72AFC" w:rsidRPr="00A72AFC" w:rsidRDefault="00A72AFC" w:rsidP="00A72AFC">
      <w:pPr>
        <w:rPr>
          <w:iCs/>
          <w:lang w:val="bg-BG"/>
        </w:rPr>
      </w:pPr>
    </w:p>
    <w:p w:rsidR="00A72AFC" w:rsidRDefault="00A72AFC" w:rsidP="00F53410">
      <w:pPr>
        <w:spacing w:after="0" w:line="240" w:lineRule="auto"/>
        <w:jc w:val="both"/>
        <w:rPr>
          <w:b/>
          <w:i/>
          <w:iCs/>
        </w:rPr>
      </w:pPr>
      <w:r w:rsidRPr="00F53410">
        <w:rPr>
          <w:b/>
          <w:i/>
          <w:iCs/>
          <w:lang w:val="bg-BG"/>
        </w:rPr>
        <w:t>Услугата стартира при наличие на един от трите критерии и след съгласие от страна на клиента за подкрепа по време на лечението.</w:t>
      </w:r>
    </w:p>
    <w:p w:rsidR="00F53410" w:rsidRPr="00F53410" w:rsidRDefault="00F53410" w:rsidP="00F53410">
      <w:pPr>
        <w:spacing w:after="0" w:line="240" w:lineRule="auto"/>
        <w:jc w:val="both"/>
        <w:rPr>
          <w:b/>
          <w:i/>
          <w:iCs/>
        </w:rPr>
      </w:pPr>
    </w:p>
    <w:p w:rsidR="00A72AFC" w:rsidRDefault="00A72AFC" w:rsidP="00F53410">
      <w:pPr>
        <w:spacing w:after="0" w:line="240" w:lineRule="auto"/>
        <w:jc w:val="both"/>
        <w:rPr>
          <w:b/>
          <w:i/>
          <w:iCs/>
        </w:rPr>
      </w:pPr>
      <w:r w:rsidRPr="00F53410">
        <w:rPr>
          <w:b/>
          <w:i/>
          <w:iCs/>
          <w:lang w:val="bg-BG"/>
        </w:rPr>
        <w:t>В случаи, когато клиентът е с ограничен капацитет и ресурс да се грижи за здравето си, услугата стартира по искане на лекуващия екип.</w:t>
      </w:r>
    </w:p>
    <w:p w:rsidR="00F53410" w:rsidRPr="00F53410" w:rsidRDefault="00F53410" w:rsidP="00F53410">
      <w:pPr>
        <w:spacing w:after="0" w:line="240" w:lineRule="auto"/>
        <w:jc w:val="both"/>
        <w:rPr>
          <w:b/>
          <w:i/>
          <w:iCs/>
        </w:rPr>
      </w:pPr>
    </w:p>
    <w:p w:rsidR="00A72AFC" w:rsidRPr="00F53410" w:rsidRDefault="00A72AFC" w:rsidP="00F53410">
      <w:pPr>
        <w:spacing w:after="0" w:line="240" w:lineRule="auto"/>
        <w:jc w:val="both"/>
        <w:rPr>
          <w:b/>
          <w:i/>
          <w:iCs/>
          <w:lang w:val="bg-BG"/>
        </w:rPr>
      </w:pPr>
      <w:r w:rsidRPr="00F53410">
        <w:rPr>
          <w:b/>
          <w:i/>
          <w:iCs/>
          <w:lang w:val="bg-BG"/>
        </w:rPr>
        <w:t>В случаи, когато клиентът е дете, услугата стартира при съгласие на родител/настойник.</w:t>
      </w:r>
    </w:p>
    <w:p w:rsidR="00A72AFC" w:rsidRPr="00A72AFC" w:rsidRDefault="00A72AFC" w:rsidP="001B4B6D">
      <w:pPr>
        <w:jc w:val="both"/>
        <w:rPr>
          <w:iCs/>
          <w:lang w:val="bg-BG"/>
        </w:rPr>
      </w:pPr>
    </w:p>
    <w:p w:rsidR="00665D35" w:rsidRPr="002973D4" w:rsidRDefault="00AA61E0" w:rsidP="001B4B6D">
      <w:pPr>
        <w:jc w:val="both"/>
        <w:rPr>
          <w:b/>
          <w:lang w:val="bg-BG"/>
        </w:rPr>
      </w:pPr>
      <w:r>
        <w:rPr>
          <w:b/>
          <w:lang w:val="bg-BG"/>
        </w:rPr>
        <w:t>Модул и интервенция</w:t>
      </w:r>
      <w:r>
        <w:rPr>
          <w:b/>
        </w:rPr>
        <w:t>:</w:t>
      </w:r>
      <w:r w:rsidR="00E8141F">
        <w:rPr>
          <w:b/>
          <w:lang w:val="bg-BG"/>
        </w:rPr>
        <w:t xml:space="preserve"> </w:t>
      </w:r>
    </w:p>
    <w:p w:rsidR="006273F9" w:rsidRPr="00587FEC" w:rsidRDefault="006273F9" w:rsidP="00587FEC">
      <w:pPr>
        <w:spacing w:after="0" w:line="240" w:lineRule="auto"/>
        <w:jc w:val="both"/>
        <w:rPr>
          <w:b/>
          <w:i/>
          <w:iCs/>
          <w:lang w:val="bg-BG"/>
        </w:rPr>
      </w:pPr>
      <w:r>
        <w:rPr>
          <w:b/>
          <w:i/>
          <w:iCs/>
          <w:lang w:val="bg-BG"/>
        </w:rPr>
        <w:t xml:space="preserve">Цел на услугата: </w:t>
      </w:r>
      <w:r w:rsidR="00BE7C50">
        <w:rPr>
          <w:iCs/>
          <w:lang w:val="bg-BG"/>
        </w:rPr>
        <w:t>О</w:t>
      </w:r>
      <w:r>
        <w:rPr>
          <w:iCs/>
          <w:lang w:val="bg-BG"/>
        </w:rPr>
        <w:t>казване на максимална подкрепа за придържане към режима на лечение и контролни прегледи на пациенти с активна туберкулоза по време на амбулаторната фаза на лечение. Тази подкрепа трябва да осигури максимална ефективност в постигането на положителни резултати при лечението и се явява превенция на появата на резистентност към използваните медикаменти.</w:t>
      </w:r>
      <w:r w:rsidR="00891A2C">
        <w:rPr>
          <w:iCs/>
          <w:lang w:val="bg-BG"/>
        </w:rPr>
        <w:t xml:space="preserve"> </w:t>
      </w:r>
      <w:r w:rsidR="00BE7C50">
        <w:rPr>
          <w:b/>
          <w:iCs/>
          <w:lang w:val="bg-BG"/>
        </w:rPr>
        <w:t>У</w:t>
      </w:r>
      <w:r w:rsidR="00891A2C" w:rsidRPr="00891A2C">
        <w:rPr>
          <w:b/>
          <w:iCs/>
          <w:lang w:val="bg-BG"/>
        </w:rPr>
        <w:t>слуга</w:t>
      </w:r>
      <w:r w:rsidR="00BE7C50">
        <w:rPr>
          <w:b/>
          <w:iCs/>
          <w:lang w:val="bg-BG"/>
        </w:rPr>
        <w:t>та</w:t>
      </w:r>
      <w:r w:rsidR="00891A2C" w:rsidRPr="00891A2C">
        <w:rPr>
          <w:b/>
          <w:iCs/>
          <w:lang w:val="bg-BG"/>
        </w:rPr>
        <w:t xml:space="preserve"> се предлага в пъ</w:t>
      </w:r>
      <w:r w:rsidR="00673407">
        <w:rPr>
          <w:b/>
          <w:iCs/>
          <w:lang w:val="bg-BG"/>
        </w:rPr>
        <w:t>л</w:t>
      </w:r>
      <w:r w:rsidR="00891A2C" w:rsidRPr="00891A2C">
        <w:rPr>
          <w:b/>
          <w:iCs/>
          <w:lang w:val="bg-BG"/>
        </w:rPr>
        <w:t xml:space="preserve">но съдействие и под контрола на съответното </w:t>
      </w:r>
      <w:r w:rsidR="00BE7C50">
        <w:rPr>
          <w:b/>
          <w:iCs/>
          <w:lang w:val="bg-BG"/>
        </w:rPr>
        <w:t xml:space="preserve">областно </w:t>
      </w:r>
      <w:r w:rsidR="00891A2C" w:rsidRPr="00891A2C">
        <w:rPr>
          <w:b/>
          <w:iCs/>
          <w:lang w:val="bg-BG"/>
        </w:rPr>
        <w:t>лечебно заведение</w:t>
      </w:r>
      <w:r w:rsidR="00BE7C50">
        <w:rPr>
          <w:b/>
          <w:iCs/>
          <w:lang w:val="bg-BG"/>
        </w:rPr>
        <w:t>, извършващо профилактика, диагностика и лечение на туберкулоза</w:t>
      </w:r>
      <w:r w:rsidR="00891A2C" w:rsidRPr="00891A2C">
        <w:rPr>
          <w:b/>
          <w:iCs/>
          <w:lang w:val="bg-BG"/>
        </w:rPr>
        <w:t>.</w:t>
      </w:r>
    </w:p>
    <w:p w:rsidR="00587FEC" w:rsidRPr="00891A2C" w:rsidRDefault="00587FEC" w:rsidP="00587FEC">
      <w:pPr>
        <w:spacing w:after="0" w:line="240" w:lineRule="auto"/>
        <w:jc w:val="both"/>
        <w:rPr>
          <w:b/>
          <w:i/>
          <w:iCs/>
          <w:lang w:val="bg-BG"/>
        </w:rPr>
      </w:pPr>
    </w:p>
    <w:p w:rsidR="008B2E6B" w:rsidRPr="008B2E6B" w:rsidRDefault="008B2E6B" w:rsidP="008B2E6B">
      <w:pPr>
        <w:rPr>
          <w:b/>
          <w:lang w:val="bg-BG"/>
        </w:rPr>
      </w:pPr>
      <w:r>
        <w:rPr>
          <w:b/>
          <w:lang w:val="bg-BG"/>
        </w:rPr>
        <w:t>Основни х</w:t>
      </w:r>
      <w:r w:rsidRPr="008B2E6B">
        <w:rPr>
          <w:b/>
          <w:lang w:val="bg-BG"/>
        </w:rPr>
        <w:t xml:space="preserve">арактеристики на процеса на консултиране на </w:t>
      </w:r>
      <w:r w:rsidR="000660F8">
        <w:rPr>
          <w:b/>
          <w:lang w:val="bg-BG"/>
        </w:rPr>
        <w:t xml:space="preserve">индивидуални клиенти и </w:t>
      </w:r>
      <w:r w:rsidR="00BE7C50">
        <w:rPr>
          <w:b/>
          <w:lang w:val="bg-BG"/>
        </w:rPr>
        <w:t xml:space="preserve">техните </w:t>
      </w:r>
      <w:r w:rsidR="000660F8">
        <w:rPr>
          <w:b/>
          <w:lang w:val="bg-BG"/>
        </w:rPr>
        <w:t>семейства</w:t>
      </w:r>
      <w:r w:rsidR="00BE7C50">
        <w:rPr>
          <w:b/>
          <w:lang w:val="bg-BG"/>
        </w:rPr>
        <w:t xml:space="preserve"> и близки</w:t>
      </w:r>
    </w:p>
    <w:p w:rsidR="008B2E6B" w:rsidRPr="008B2E6B" w:rsidRDefault="00BE7C50" w:rsidP="002D533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426" w:firstLine="0"/>
        <w:jc w:val="both"/>
        <w:rPr>
          <w:lang w:val="bg-BG"/>
        </w:rPr>
      </w:pPr>
      <w:r>
        <w:rPr>
          <w:lang w:val="bg-BG"/>
        </w:rPr>
        <w:t>Предоставяне на т</w:t>
      </w:r>
      <w:r w:rsidR="008B2E6B" w:rsidRPr="008B2E6B">
        <w:rPr>
          <w:lang w:val="bg-BG"/>
        </w:rPr>
        <w:t>очна и ясна информация</w:t>
      </w:r>
      <w:r>
        <w:rPr>
          <w:lang w:val="bg-BG"/>
        </w:rPr>
        <w:t xml:space="preserve"> относно процеса на лечение на туберкулоза в продължителната му фаза</w:t>
      </w:r>
      <w:r w:rsidR="00A42B78">
        <w:rPr>
          <w:lang w:val="bg-BG"/>
        </w:rPr>
        <w:t>;</w:t>
      </w:r>
    </w:p>
    <w:p w:rsidR="008B2E6B" w:rsidRPr="008B2E6B" w:rsidRDefault="00BA6847" w:rsidP="002D533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426" w:firstLine="0"/>
        <w:rPr>
          <w:lang w:val="bg-BG"/>
        </w:rPr>
      </w:pPr>
      <w:r>
        <w:rPr>
          <w:lang w:val="bg-BG"/>
        </w:rPr>
        <w:t>В</w:t>
      </w:r>
      <w:r w:rsidR="008B2E6B" w:rsidRPr="008B2E6B">
        <w:rPr>
          <w:lang w:val="bg-BG"/>
        </w:rPr>
        <w:t>реметраене, съобразено с времето на клиента</w:t>
      </w:r>
      <w:r w:rsidR="00A42B78">
        <w:rPr>
          <w:lang w:val="bg-BG"/>
        </w:rPr>
        <w:t>;</w:t>
      </w:r>
    </w:p>
    <w:p w:rsidR="008B2E6B" w:rsidRPr="008B2E6B" w:rsidRDefault="00BA6847" w:rsidP="002D533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426" w:firstLine="0"/>
        <w:jc w:val="both"/>
        <w:rPr>
          <w:lang w:val="bg-BG"/>
        </w:rPr>
      </w:pPr>
      <w:r>
        <w:rPr>
          <w:lang w:val="bg-BG"/>
        </w:rPr>
        <w:t>И</w:t>
      </w:r>
      <w:r w:rsidR="008B2E6B" w:rsidRPr="008B2E6B">
        <w:rPr>
          <w:lang w:val="bg-BG"/>
        </w:rPr>
        <w:t>збор на подходящо място и момент</w:t>
      </w:r>
      <w:r w:rsidR="00450887" w:rsidRPr="007B3D8C">
        <w:rPr>
          <w:lang w:val="bg-BG"/>
        </w:rPr>
        <w:t xml:space="preserve"> </w:t>
      </w:r>
      <w:r w:rsidR="00450887">
        <w:rPr>
          <w:lang w:val="bg-BG"/>
        </w:rPr>
        <w:t>за осъществяване на консултациите</w:t>
      </w:r>
      <w:r w:rsidR="00A42B78">
        <w:rPr>
          <w:lang w:val="bg-BG"/>
        </w:rPr>
        <w:t>;</w:t>
      </w:r>
    </w:p>
    <w:p w:rsidR="008B2E6B" w:rsidRPr="008B2E6B" w:rsidRDefault="00BA6847" w:rsidP="002D533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426" w:firstLine="0"/>
        <w:jc w:val="both"/>
        <w:rPr>
          <w:lang w:val="bg-BG"/>
        </w:rPr>
      </w:pPr>
      <w:r>
        <w:rPr>
          <w:lang w:val="bg-BG"/>
        </w:rPr>
        <w:t>З</w:t>
      </w:r>
      <w:r w:rsidR="00F72A3D">
        <w:rPr>
          <w:lang w:val="bg-BG"/>
        </w:rPr>
        <w:t xml:space="preserve">апазване на конфиденциалност и информиране на клиента за условията на </w:t>
      </w:r>
      <w:r w:rsidR="00450887">
        <w:rPr>
          <w:lang w:val="bg-BG"/>
        </w:rPr>
        <w:t>получаване на услугата</w:t>
      </w:r>
      <w:r w:rsidR="00A42B78">
        <w:rPr>
          <w:lang w:val="bg-BG"/>
        </w:rPr>
        <w:t>;</w:t>
      </w:r>
    </w:p>
    <w:p w:rsidR="004726FA" w:rsidRDefault="00BA6847" w:rsidP="002D533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426" w:firstLine="0"/>
        <w:jc w:val="both"/>
        <w:rPr>
          <w:lang w:val="bg-BG"/>
        </w:rPr>
      </w:pPr>
      <w:r>
        <w:rPr>
          <w:lang w:val="bg-BG"/>
        </w:rPr>
        <w:t>П</w:t>
      </w:r>
      <w:r w:rsidR="004726FA" w:rsidRPr="004726FA">
        <w:rPr>
          <w:lang w:val="bg-BG"/>
        </w:rPr>
        <w:t>остигане на сътрудничество и съгласие о</w:t>
      </w:r>
      <w:r w:rsidR="00A42B78">
        <w:rPr>
          <w:lang w:val="bg-BG"/>
        </w:rPr>
        <w:t>т страна на клиента за услугата;</w:t>
      </w:r>
    </w:p>
    <w:p w:rsidR="008B2E6B" w:rsidRPr="004726FA" w:rsidRDefault="00450887" w:rsidP="002D533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426" w:firstLine="0"/>
        <w:jc w:val="both"/>
        <w:rPr>
          <w:lang w:val="bg-BG"/>
        </w:rPr>
      </w:pPr>
      <w:r>
        <w:rPr>
          <w:lang w:val="bg-BG"/>
        </w:rPr>
        <w:t>Постигане на р</w:t>
      </w:r>
      <w:r w:rsidR="008B2E6B" w:rsidRPr="004726FA">
        <w:rPr>
          <w:lang w:val="bg-BG"/>
        </w:rPr>
        <w:t>егулярност</w:t>
      </w:r>
      <w:r>
        <w:rPr>
          <w:lang w:val="bg-BG"/>
        </w:rPr>
        <w:t xml:space="preserve"> и спазване на</w:t>
      </w:r>
      <w:r w:rsidR="008B2E6B" w:rsidRPr="004726FA">
        <w:rPr>
          <w:lang w:val="bg-BG"/>
        </w:rPr>
        <w:t xml:space="preserve"> точен график</w:t>
      </w:r>
      <w:r>
        <w:rPr>
          <w:lang w:val="bg-BG"/>
        </w:rPr>
        <w:t xml:space="preserve"> с цел</w:t>
      </w:r>
      <w:r w:rsidR="008B2E6B" w:rsidRPr="004726FA">
        <w:rPr>
          <w:lang w:val="bg-BG"/>
        </w:rPr>
        <w:t xml:space="preserve"> постоянство и сигурност в </w:t>
      </w:r>
      <w:r w:rsidR="008108C2">
        <w:rPr>
          <w:lang w:val="bg-BG"/>
        </w:rPr>
        <w:t>подкрепата</w:t>
      </w:r>
      <w:r w:rsidR="00A42B78">
        <w:rPr>
          <w:lang w:val="bg-BG"/>
        </w:rPr>
        <w:t>;</w:t>
      </w:r>
    </w:p>
    <w:p w:rsidR="008B2E6B" w:rsidRPr="008B2E6B" w:rsidRDefault="00BA6847" w:rsidP="002D533C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426" w:firstLine="0"/>
        <w:jc w:val="both"/>
        <w:rPr>
          <w:lang w:val="bg-BG"/>
        </w:rPr>
      </w:pPr>
      <w:r>
        <w:rPr>
          <w:lang w:val="bg-BG"/>
        </w:rPr>
        <w:t>С</w:t>
      </w:r>
      <w:r w:rsidR="008B2E6B" w:rsidRPr="008B2E6B">
        <w:rPr>
          <w:lang w:val="bg-BG"/>
        </w:rPr>
        <w:t xml:space="preserve">ъобразяване със спецификата на работата, </w:t>
      </w:r>
      <w:r w:rsidR="00450887">
        <w:rPr>
          <w:lang w:val="bg-BG"/>
        </w:rPr>
        <w:t xml:space="preserve">социалната </w:t>
      </w:r>
      <w:r w:rsidR="008B2E6B" w:rsidRPr="008B2E6B">
        <w:rPr>
          <w:lang w:val="bg-BG"/>
        </w:rPr>
        <w:t>среда и култур</w:t>
      </w:r>
      <w:r w:rsidR="00450887">
        <w:rPr>
          <w:lang w:val="bg-BG"/>
        </w:rPr>
        <w:t xml:space="preserve">ните особености </w:t>
      </w:r>
      <w:r w:rsidR="008B2E6B" w:rsidRPr="008B2E6B">
        <w:rPr>
          <w:lang w:val="bg-BG"/>
        </w:rPr>
        <w:t xml:space="preserve"> (неписани правила)</w:t>
      </w:r>
      <w:r w:rsidR="00C40345">
        <w:rPr>
          <w:lang w:val="bg-BG"/>
        </w:rPr>
        <w:t>; извършват се на раз</w:t>
      </w:r>
      <w:r w:rsidR="00007036">
        <w:rPr>
          <w:lang w:val="bg-BG"/>
        </w:rPr>
        <w:t>б</w:t>
      </w:r>
      <w:r w:rsidR="00C40345">
        <w:rPr>
          <w:lang w:val="bg-BG"/>
        </w:rPr>
        <w:t>ираем за клиент</w:t>
      </w:r>
      <w:r w:rsidR="000D3048">
        <w:rPr>
          <w:lang w:val="bg-BG"/>
        </w:rPr>
        <w:t>а</w:t>
      </w:r>
      <w:r w:rsidR="00C40345">
        <w:rPr>
          <w:lang w:val="bg-BG"/>
        </w:rPr>
        <w:t xml:space="preserve"> език</w:t>
      </w:r>
      <w:r w:rsidR="00A42B78">
        <w:rPr>
          <w:lang w:val="bg-BG"/>
        </w:rPr>
        <w:t>;</w:t>
      </w:r>
    </w:p>
    <w:p w:rsidR="008B2E6B" w:rsidRPr="008B2E6B" w:rsidRDefault="00BA6847" w:rsidP="002D533C">
      <w:pPr>
        <w:numPr>
          <w:ilvl w:val="0"/>
          <w:numId w:val="1"/>
        </w:numPr>
        <w:spacing w:after="0" w:line="240" w:lineRule="auto"/>
        <w:jc w:val="both"/>
        <w:rPr>
          <w:lang w:val="bg-BG"/>
        </w:rPr>
      </w:pPr>
      <w:r>
        <w:rPr>
          <w:lang w:val="bg-BG"/>
        </w:rPr>
        <w:t>С</w:t>
      </w:r>
      <w:r w:rsidR="008B2E6B" w:rsidRPr="008B2E6B">
        <w:rPr>
          <w:lang w:val="bg-BG"/>
        </w:rPr>
        <w:t>пазване на</w:t>
      </w:r>
      <w:r w:rsidR="000D3048">
        <w:rPr>
          <w:lang w:val="bg-BG"/>
        </w:rPr>
        <w:t xml:space="preserve"> принципите на</w:t>
      </w:r>
      <w:r w:rsidR="008B2E6B" w:rsidRPr="008B2E6B">
        <w:rPr>
          <w:lang w:val="bg-BG"/>
        </w:rPr>
        <w:t xml:space="preserve"> професионална</w:t>
      </w:r>
      <w:r w:rsidR="000D3048">
        <w:rPr>
          <w:lang w:val="bg-BG"/>
        </w:rPr>
        <w:t>та</w:t>
      </w:r>
      <w:r w:rsidR="008B2E6B" w:rsidRPr="008B2E6B">
        <w:rPr>
          <w:lang w:val="bg-BG"/>
        </w:rPr>
        <w:t xml:space="preserve"> етика</w:t>
      </w:r>
      <w:r w:rsidR="000D3048">
        <w:rPr>
          <w:lang w:val="bg-BG"/>
        </w:rPr>
        <w:t xml:space="preserve"> при извършване на подобни услуги</w:t>
      </w:r>
      <w:r w:rsidR="00A42B78">
        <w:rPr>
          <w:lang w:val="bg-BG"/>
        </w:rPr>
        <w:t>:</w:t>
      </w:r>
    </w:p>
    <w:p w:rsidR="008B2E6B" w:rsidRPr="008B2E6B" w:rsidRDefault="008B2E6B" w:rsidP="00C56A02">
      <w:pPr>
        <w:numPr>
          <w:ilvl w:val="0"/>
          <w:numId w:val="9"/>
        </w:numPr>
        <w:spacing w:after="0" w:line="240" w:lineRule="auto"/>
        <w:rPr>
          <w:lang w:val="bg-BG"/>
        </w:rPr>
      </w:pPr>
      <w:r w:rsidRPr="008B2E6B">
        <w:rPr>
          <w:lang w:val="bg-BG"/>
        </w:rPr>
        <w:lastRenderedPageBreak/>
        <w:t>спазване на личните граници на клиента и на сътрудника на терен</w:t>
      </w:r>
      <w:r w:rsidR="000D3048">
        <w:rPr>
          <w:lang w:val="bg-BG"/>
        </w:rPr>
        <w:t>;</w:t>
      </w:r>
    </w:p>
    <w:p w:rsidR="008B2E6B" w:rsidRPr="008B2E6B" w:rsidRDefault="008B2E6B" w:rsidP="00C56A02">
      <w:pPr>
        <w:numPr>
          <w:ilvl w:val="0"/>
          <w:numId w:val="9"/>
        </w:numPr>
        <w:spacing w:after="0" w:line="240" w:lineRule="auto"/>
        <w:rPr>
          <w:lang w:val="bg-BG"/>
        </w:rPr>
      </w:pPr>
      <w:r w:rsidRPr="008B2E6B">
        <w:rPr>
          <w:lang w:val="bg-BG"/>
        </w:rPr>
        <w:t>спаз</w:t>
      </w:r>
      <w:r w:rsidR="00A42B78">
        <w:rPr>
          <w:lang w:val="bg-BG"/>
        </w:rPr>
        <w:t>ване на професионалните граници;</w:t>
      </w:r>
    </w:p>
    <w:p w:rsidR="008B2E6B" w:rsidRPr="008B2E6B" w:rsidRDefault="008B2E6B" w:rsidP="00C56A02">
      <w:pPr>
        <w:numPr>
          <w:ilvl w:val="0"/>
          <w:numId w:val="9"/>
        </w:numPr>
        <w:spacing w:after="0" w:line="240" w:lineRule="auto"/>
        <w:rPr>
          <w:lang w:val="bg-BG"/>
        </w:rPr>
      </w:pPr>
      <w:r w:rsidRPr="008B2E6B">
        <w:rPr>
          <w:lang w:val="bg-BG"/>
        </w:rPr>
        <w:t xml:space="preserve">толерантност към </w:t>
      </w:r>
      <w:r w:rsidR="000D3048">
        <w:rPr>
          <w:lang w:val="bg-BG"/>
        </w:rPr>
        <w:t xml:space="preserve"> индивидуалните и културните особености</w:t>
      </w:r>
      <w:r w:rsidRPr="008B2E6B">
        <w:rPr>
          <w:lang w:val="bg-BG"/>
        </w:rPr>
        <w:t xml:space="preserve"> на клиентите, </w:t>
      </w:r>
      <w:r w:rsidR="000D3048">
        <w:rPr>
          <w:lang w:val="bg-BG"/>
        </w:rPr>
        <w:t xml:space="preserve">избягване на </w:t>
      </w:r>
      <w:r w:rsidRPr="008B2E6B">
        <w:rPr>
          <w:lang w:val="bg-BG"/>
        </w:rPr>
        <w:t xml:space="preserve"> етикетиране и критика</w:t>
      </w:r>
      <w:r w:rsidR="000D3048">
        <w:rPr>
          <w:lang w:val="bg-BG"/>
        </w:rPr>
        <w:t xml:space="preserve"> на индивидуален или етнически принцип;</w:t>
      </w:r>
    </w:p>
    <w:p w:rsidR="008B2E6B" w:rsidRPr="00056DB4" w:rsidRDefault="000D3048" w:rsidP="002D533C">
      <w:pPr>
        <w:numPr>
          <w:ilvl w:val="0"/>
          <w:numId w:val="1"/>
        </w:numPr>
        <w:spacing w:after="0" w:line="240" w:lineRule="auto"/>
        <w:rPr>
          <w:lang w:val="bg-BG"/>
        </w:rPr>
      </w:pPr>
      <w:r>
        <w:rPr>
          <w:lang w:val="bg-BG"/>
        </w:rPr>
        <w:t>Прилагане на</w:t>
      </w:r>
      <w:r w:rsidR="008B2E6B" w:rsidRPr="008B2E6B">
        <w:rPr>
          <w:lang w:val="bg-BG"/>
        </w:rPr>
        <w:t xml:space="preserve"> индивид</w:t>
      </w:r>
      <w:r w:rsidR="00056DB4">
        <w:rPr>
          <w:lang w:val="bg-BG"/>
        </w:rPr>
        <w:t>у</w:t>
      </w:r>
      <w:r w:rsidR="008B2E6B" w:rsidRPr="00056DB4">
        <w:rPr>
          <w:lang w:val="bg-BG"/>
        </w:rPr>
        <w:t>ален подход:</w:t>
      </w:r>
    </w:p>
    <w:p w:rsidR="008B2E6B" w:rsidRPr="008B2E6B" w:rsidRDefault="008B2E6B" w:rsidP="002D533C">
      <w:pPr>
        <w:numPr>
          <w:ilvl w:val="0"/>
          <w:numId w:val="3"/>
        </w:numPr>
        <w:spacing w:after="0" w:line="240" w:lineRule="auto"/>
        <w:rPr>
          <w:lang w:val="bg-BG"/>
        </w:rPr>
      </w:pPr>
      <w:r w:rsidRPr="008B2E6B">
        <w:rPr>
          <w:lang w:val="bg-BG"/>
        </w:rPr>
        <w:t>привличане и</w:t>
      </w:r>
      <w:r w:rsidR="000D3048">
        <w:rPr>
          <w:lang w:val="bg-BG"/>
        </w:rPr>
        <w:t xml:space="preserve"> трайно</w:t>
      </w:r>
      <w:r w:rsidRPr="008B2E6B">
        <w:rPr>
          <w:lang w:val="bg-BG"/>
        </w:rPr>
        <w:t xml:space="preserve"> задържане на вниманието на клиента</w:t>
      </w:r>
      <w:r w:rsidR="000D3048">
        <w:rPr>
          <w:lang w:val="bg-BG"/>
        </w:rPr>
        <w:t>;</w:t>
      </w:r>
    </w:p>
    <w:p w:rsidR="008B2E6B" w:rsidRPr="008B2E6B" w:rsidRDefault="008B2E6B" w:rsidP="002D533C">
      <w:pPr>
        <w:numPr>
          <w:ilvl w:val="0"/>
          <w:numId w:val="3"/>
        </w:numPr>
        <w:spacing w:after="0" w:line="240" w:lineRule="auto"/>
        <w:jc w:val="both"/>
        <w:rPr>
          <w:lang w:val="bg-BG"/>
        </w:rPr>
      </w:pPr>
      <w:r w:rsidRPr="008B2E6B">
        <w:rPr>
          <w:lang w:val="bg-BG"/>
        </w:rPr>
        <w:t>изслушване на клиента, съобразяване с</w:t>
      </w:r>
      <w:r w:rsidR="000D3048">
        <w:rPr>
          <w:lang w:val="bg-BG"/>
        </w:rPr>
        <w:t xml:space="preserve"> неговите/нейните</w:t>
      </w:r>
      <w:r w:rsidRPr="008B2E6B">
        <w:rPr>
          <w:lang w:val="bg-BG"/>
        </w:rPr>
        <w:t xml:space="preserve"> конкре</w:t>
      </w:r>
      <w:r w:rsidR="00A42B78">
        <w:rPr>
          <w:lang w:val="bg-BG"/>
        </w:rPr>
        <w:t>тни нужди, потребности и заявки</w:t>
      </w:r>
      <w:r w:rsidR="000D3048">
        <w:rPr>
          <w:lang w:val="bg-BG"/>
        </w:rPr>
        <w:t>;</w:t>
      </w:r>
    </w:p>
    <w:p w:rsidR="008B2E6B" w:rsidRPr="008B2E6B" w:rsidRDefault="008B2E6B" w:rsidP="002D533C">
      <w:pPr>
        <w:numPr>
          <w:ilvl w:val="0"/>
          <w:numId w:val="3"/>
        </w:numPr>
        <w:spacing w:after="0" w:line="240" w:lineRule="auto"/>
        <w:rPr>
          <w:lang w:val="bg-BG"/>
        </w:rPr>
      </w:pPr>
      <w:r w:rsidRPr="008B2E6B">
        <w:rPr>
          <w:lang w:val="bg-BG"/>
        </w:rPr>
        <w:t>да се чуват важните за клиента неща</w:t>
      </w:r>
      <w:r w:rsidR="001C0321">
        <w:rPr>
          <w:lang w:val="bg-BG"/>
        </w:rPr>
        <w:t xml:space="preserve"> </w:t>
      </w:r>
      <w:r w:rsidRPr="008B2E6B">
        <w:rPr>
          <w:lang w:val="bg-BG"/>
        </w:rPr>
        <w:t>(добър и качествен слушател)</w:t>
      </w:r>
      <w:r w:rsidR="00A42B78">
        <w:rPr>
          <w:lang w:val="bg-BG"/>
        </w:rPr>
        <w:t>;</w:t>
      </w:r>
    </w:p>
    <w:p w:rsidR="008B2E6B" w:rsidRPr="008B2E6B" w:rsidRDefault="008B2E6B" w:rsidP="002D533C">
      <w:pPr>
        <w:numPr>
          <w:ilvl w:val="0"/>
          <w:numId w:val="3"/>
        </w:numPr>
        <w:spacing w:after="0" w:line="240" w:lineRule="auto"/>
        <w:jc w:val="both"/>
        <w:rPr>
          <w:lang w:val="bg-BG"/>
        </w:rPr>
      </w:pPr>
      <w:r w:rsidRPr="008B2E6B">
        <w:rPr>
          <w:lang w:val="bg-BG"/>
        </w:rPr>
        <w:t>мотивиране за промяна на поведението по посока здравослов</w:t>
      </w:r>
      <w:r w:rsidR="000D3048">
        <w:rPr>
          <w:lang w:val="bg-BG"/>
        </w:rPr>
        <w:t xml:space="preserve">ен начин на живот и </w:t>
      </w:r>
      <w:r w:rsidRPr="008B2E6B">
        <w:rPr>
          <w:lang w:val="bg-BG"/>
        </w:rPr>
        <w:t>успокояване</w:t>
      </w:r>
      <w:r w:rsidR="000D3048">
        <w:rPr>
          <w:lang w:val="bg-BG"/>
        </w:rPr>
        <w:t xml:space="preserve"> при възникнали отрицателни реакции;</w:t>
      </w:r>
    </w:p>
    <w:p w:rsidR="008B2E6B" w:rsidRPr="008B2E6B" w:rsidRDefault="008B2E6B" w:rsidP="002D533C">
      <w:pPr>
        <w:numPr>
          <w:ilvl w:val="0"/>
          <w:numId w:val="3"/>
        </w:numPr>
        <w:spacing w:after="0" w:line="240" w:lineRule="auto"/>
        <w:jc w:val="both"/>
        <w:rPr>
          <w:lang w:val="bg-BG"/>
        </w:rPr>
      </w:pPr>
      <w:r w:rsidRPr="008B2E6B">
        <w:rPr>
          <w:lang w:val="bg-BG"/>
        </w:rPr>
        <w:t>емоционална подкрепа</w:t>
      </w:r>
      <w:r w:rsidR="00A42B78">
        <w:rPr>
          <w:lang w:val="bg-BG"/>
        </w:rPr>
        <w:t>;</w:t>
      </w:r>
    </w:p>
    <w:p w:rsidR="008B2E6B" w:rsidRPr="00F47D40" w:rsidRDefault="000D3048" w:rsidP="002D533C">
      <w:pPr>
        <w:numPr>
          <w:ilvl w:val="0"/>
          <w:numId w:val="3"/>
        </w:numPr>
        <w:spacing w:after="0" w:line="240" w:lineRule="auto"/>
        <w:rPr>
          <w:lang w:val="bg-BG"/>
        </w:rPr>
      </w:pPr>
      <w:r>
        <w:rPr>
          <w:lang w:val="bg-BG"/>
        </w:rPr>
        <w:t>оборване на</w:t>
      </w:r>
      <w:r w:rsidR="008B2E6B" w:rsidRPr="008B2E6B">
        <w:rPr>
          <w:lang w:val="bg-BG"/>
        </w:rPr>
        <w:t xml:space="preserve"> митове и</w:t>
      </w:r>
      <w:r>
        <w:rPr>
          <w:lang w:val="bg-BG"/>
        </w:rPr>
        <w:t xml:space="preserve"> преодоляване на</w:t>
      </w:r>
      <w:r w:rsidR="008B2E6B" w:rsidRPr="008B2E6B">
        <w:rPr>
          <w:lang w:val="bg-BG"/>
        </w:rPr>
        <w:t xml:space="preserve"> негативни нагласи</w:t>
      </w:r>
      <w:r w:rsidR="00A42B78">
        <w:rPr>
          <w:lang w:val="bg-BG"/>
        </w:rPr>
        <w:t>.</w:t>
      </w:r>
    </w:p>
    <w:p w:rsidR="008B2E6B" w:rsidRPr="008B2E6B" w:rsidRDefault="00BA6847" w:rsidP="002D533C">
      <w:pPr>
        <w:numPr>
          <w:ilvl w:val="0"/>
          <w:numId w:val="1"/>
        </w:numPr>
        <w:spacing w:after="0" w:line="240" w:lineRule="auto"/>
        <w:rPr>
          <w:lang w:val="bg-BG"/>
        </w:rPr>
      </w:pPr>
      <w:r>
        <w:rPr>
          <w:lang w:val="bg-BG"/>
        </w:rPr>
        <w:t>Я</w:t>
      </w:r>
      <w:r w:rsidR="008B2E6B" w:rsidRPr="008B2E6B">
        <w:rPr>
          <w:lang w:val="bg-BG"/>
        </w:rPr>
        <w:t>сно формулиране на предлаганите от Програмата услуги:</w:t>
      </w:r>
    </w:p>
    <w:p w:rsidR="008B2E6B" w:rsidRPr="008B2E6B" w:rsidRDefault="008B2E6B" w:rsidP="002D533C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8B2E6B">
        <w:rPr>
          <w:lang w:val="bg-BG"/>
        </w:rPr>
        <w:t xml:space="preserve">да не се </w:t>
      </w:r>
      <w:r w:rsidR="000D3048">
        <w:rPr>
          <w:lang w:val="bg-BG"/>
        </w:rPr>
        <w:t>предоставя</w:t>
      </w:r>
      <w:r w:rsidR="000D3048" w:rsidRPr="008B2E6B">
        <w:rPr>
          <w:lang w:val="bg-BG"/>
        </w:rPr>
        <w:t xml:space="preserve"> </w:t>
      </w:r>
      <w:r w:rsidRPr="008B2E6B">
        <w:rPr>
          <w:lang w:val="bg-BG"/>
        </w:rPr>
        <w:t xml:space="preserve">подвеждаща информация, </w:t>
      </w:r>
      <w:r w:rsidR="000D3048">
        <w:rPr>
          <w:lang w:val="bg-BG"/>
        </w:rPr>
        <w:t>да се следват</w:t>
      </w:r>
      <w:r w:rsidR="000D3048" w:rsidRPr="008B2E6B">
        <w:rPr>
          <w:lang w:val="bg-BG"/>
        </w:rPr>
        <w:t xml:space="preserve"> </w:t>
      </w:r>
      <w:r w:rsidRPr="008B2E6B">
        <w:rPr>
          <w:lang w:val="bg-BG"/>
        </w:rPr>
        <w:t>рамките на Програмата</w:t>
      </w:r>
      <w:r w:rsidR="000D3048">
        <w:rPr>
          <w:lang w:val="bg-BG"/>
        </w:rPr>
        <w:t>;</w:t>
      </w:r>
    </w:p>
    <w:p w:rsidR="008B2E6B" w:rsidRPr="008B2E6B" w:rsidRDefault="008B2E6B" w:rsidP="002D533C">
      <w:pPr>
        <w:numPr>
          <w:ilvl w:val="0"/>
          <w:numId w:val="7"/>
        </w:numPr>
        <w:spacing w:after="0" w:line="240" w:lineRule="auto"/>
        <w:rPr>
          <w:lang w:val="bg-BG"/>
        </w:rPr>
      </w:pPr>
      <w:r w:rsidRPr="008B2E6B">
        <w:rPr>
          <w:lang w:val="bg-BG"/>
        </w:rPr>
        <w:t xml:space="preserve">да </w:t>
      </w:r>
      <w:r w:rsidR="005937FD">
        <w:rPr>
          <w:lang w:val="bg-BG"/>
        </w:rPr>
        <w:t xml:space="preserve">се </w:t>
      </w:r>
      <w:r w:rsidRPr="008B2E6B">
        <w:rPr>
          <w:lang w:val="bg-BG"/>
        </w:rPr>
        <w:t>направ</w:t>
      </w:r>
      <w:r w:rsidR="005937FD">
        <w:rPr>
          <w:lang w:val="bg-BG"/>
        </w:rPr>
        <w:t xml:space="preserve">ят </w:t>
      </w:r>
      <w:r w:rsidRPr="008B2E6B">
        <w:rPr>
          <w:lang w:val="bg-BG"/>
        </w:rPr>
        <w:t xml:space="preserve">услугите </w:t>
      </w:r>
      <w:r w:rsidR="000D3048">
        <w:rPr>
          <w:lang w:val="bg-BG"/>
        </w:rPr>
        <w:t>привлекателни за клиента;</w:t>
      </w:r>
    </w:p>
    <w:p w:rsidR="008B2E6B" w:rsidRPr="008B2E6B" w:rsidRDefault="000D3048" w:rsidP="002D533C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>
        <w:rPr>
          <w:lang w:val="bg-BG"/>
        </w:rPr>
        <w:t>стремеж към постигане на</w:t>
      </w:r>
      <w:r w:rsidR="008B2E6B" w:rsidRPr="008B2E6B">
        <w:rPr>
          <w:lang w:val="bg-BG"/>
        </w:rPr>
        <w:t xml:space="preserve"> договореност</w:t>
      </w:r>
      <w:r>
        <w:rPr>
          <w:lang w:val="bg-BG"/>
        </w:rPr>
        <w:t xml:space="preserve"> с клиента в края на консултацията</w:t>
      </w:r>
      <w:r w:rsidR="008B2E6B" w:rsidRPr="008B2E6B">
        <w:rPr>
          <w:lang w:val="bg-BG"/>
        </w:rPr>
        <w:t xml:space="preserve"> (за </w:t>
      </w:r>
      <w:r w:rsidR="005937FD">
        <w:rPr>
          <w:lang w:val="bg-BG"/>
        </w:rPr>
        <w:t xml:space="preserve">поемане на ясен ангажимент, за </w:t>
      </w:r>
      <w:r w:rsidR="008B2E6B" w:rsidRPr="008B2E6B">
        <w:rPr>
          <w:lang w:val="bg-BG"/>
        </w:rPr>
        <w:t>придружаване, за следващ разговор, за</w:t>
      </w:r>
      <w:r w:rsidR="005937FD">
        <w:rPr>
          <w:lang w:val="bg-BG"/>
        </w:rPr>
        <w:t xml:space="preserve"> участие в малка група, за себе</w:t>
      </w:r>
      <w:r w:rsidR="008B2E6B" w:rsidRPr="008B2E6B">
        <w:rPr>
          <w:lang w:val="bg-BG"/>
        </w:rPr>
        <w:t>наблюдение и т.н.)</w:t>
      </w:r>
      <w:r w:rsidR="00E26B9D">
        <w:rPr>
          <w:lang w:val="bg-BG"/>
        </w:rPr>
        <w:t>;</w:t>
      </w:r>
    </w:p>
    <w:p w:rsidR="008B2E6B" w:rsidRPr="008B2E6B" w:rsidRDefault="008B2E6B" w:rsidP="002D533C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8B2E6B">
        <w:rPr>
          <w:lang w:val="bg-BG"/>
        </w:rPr>
        <w:t>затваряне на консултацията</w:t>
      </w:r>
      <w:r w:rsidR="00E26B9D">
        <w:rPr>
          <w:lang w:val="bg-BG"/>
        </w:rPr>
        <w:t xml:space="preserve"> по подходящ на</w:t>
      </w:r>
      <w:r w:rsidR="005F5915">
        <w:rPr>
          <w:lang w:val="bg-BG"/>
        </w:rPr>
        <w:t>чин с оглед на бъдещите срещи.</w:t>
      </w:r>
    </w:p>
    <w:p w:rsidR="008B2E6B" w:rsidRPr="002973D4" w:rsidRDefault="008B2E6B" w:rsidP="008B2E6B">
      <w:pPr>
        <w:rPr>
          <w:lang w:val="bg-BG"/>
        </w:rPr>
      </w:pPr>
    </w:p>
    <w:p w:rsidR="006273F9" w:rsidRDefault="00587FEC" w:rsidP="00587FEC">
      <w:pPr>
        <w:spacing w:after="0" w:line="240" w:lineRule="auto"/>
        <w:jc w:val="both"/>
        <w:rPr>
          <w:b/>
          <w:i/>
          <w:iCs/>
          <w:lang w:val="bg-BG"/>
        </w:rPr>
      </w:pPr>
      <w:r>
        <w:rPr>
          <w:b/>
          <w:i/>
          <w:iCs/>
          <w:lang w:val="bg-BG"/>
        </w:rPr>
        <w:t>Задължителни елементи за осъществяване на услугата „водене на случай“</w:t>
      </w:r>
    </w:p>
    <w:p w:rsidR="00651F11" w:rsidRDefault="00651F11" w:rsidP="00587FEC">
      <w:pPr>
        <w:spacing w:after="0" w:line="240" w:lineRule="auto"/>
        <w:jc w:val="both"/>
        <w:rPr>
          <w:b/>
          <w:i/>
          <w:iCs/>
          <w:lang w:val="bg-BG"/>
        </w:rPr>
      </w:pPr>
    </w:p>
    <w:p w:rsidR="00587FEC" w:rsidRPr="005F5915" w:rsidRDefault="00587FEC" w:rsidP="002D533C">
      <w:pPr>
        <w:numPr>
          <w:ilvl w:val="0"/>
          <w:numId w:val="4"/>
        </w:numPr>
        <w:spacing w:after="0" w:line="240" w:lineRule="auto"/>
        <w:jc w:val="both"/>
        <w:rPr>
          <w:iCs/>
          <w:highlight w:val="yellow"/>
          <w:lang w:val="bg-BG"/>
        </w:rPr>
      </w:pPr>
      <w:r w:rsidRPr="00651F11">
        <w:rPr>
          <w:b/>
          <w:iCs/>
          <w:lang w:val="bg-BG"/>
        </w:rPr>
        <w:t>Лечебното заведение информира</w:t>
      </w:r>
      <w:r>
        <w:rPr>
          <w:iCs/>
          <w:lang w:val="bg-BG"/>
        </w:rPr>
        <w:t xml:space="preserve"> екипа на под-изпълнителя, изпълняващ дейностите на Програмата</w:t>
      </w:r>
      <w:r w:rsidR="001C0321">
        <w:rPr>
          <w:iCs/>
          <w:lang w:val="bg-BG"/>
        </w:rPr>
        <w:t>,</w:t>
      </w:r>
      <w:r>
        <w:rPr>
          <w:iCs/>
          <w:lang w:val="bg-BG"/>
        </w:rPr>
        <w:t xml:space="preserve"> за пациенти подлежащи на амбулаторно лечение. Съвместно се обсъжда по какъв начин да се осъществи представянето на пациента на екипа/член от екипа и се </w:t>
      </w:r>
      <w:r w:rsidR="00622B8E">
        <w:rPr>
          <w:iCs/>
          <w:lang w:val="bg-BG"/>
        </w:rPr>
        <w:t>изготвя</w:t>
      </w:r>
      <w:r>
        <w:rPr>
          <w:iCs/>
          <w:lang w:val="bg-BG"/>
        </w:rPr>
        <w:t xml:space="preserve"> индивидуален план за подкрепа в амбулаторната фаза на лечение. </w:t>
      </w:r>
      <w:r w:rsidR="005F5915" w:rsidRPr="005F5915">
        <w:rPr>
          <w:iCs/>
          <w:highlight w:val="yellow"/>
          <w:lang w:val="bg-BG"/>
        </w:rPr>
        <w:t xml:space="preserve">Ежемесечно се изготвя справка за насочените към НПО пациенти в два екземпляра, която се подписва от представители на лечебното заведение и НПО. </w:t>
      </w:r>
      <w:r w:rsidR="005F5915">
        <w:rPr>
          <w:iCs/>
          <w:highlight w:val="yellow"/>
          <w:lang w:val="bg-BG"/>
        </w:rPr>
        <w:t>Копие на справката да се изпраща от НПО, заедно с графика за работа на терен, до 5-то число на всеки месец, по имейл до Звено мониторинг и оценка.</w:t>
      </w:r>
    </w:p>
    <w:p w:rsidR="006F2B24" w:rsidRDefault="006F2B24" w:rsidP="006F2B24">
      <w:pPr>
        <w:spacing w:after="0" w:line="240" w:lineRule="auto"/>
        <w:ind w:left="1004"/>
        <w:jc w:val="both"/>
        <w:rPr>
          <w:iCs/>
          <w:lang w:val="bg-BG"/>
        </w:rPr>
      </w:pPr>
    </w:p>
    <w:p w:rsidR="00622B8E" w:rsidRDefault="00622B8E" w:rsidP="002D533C">
      <w:pPr>
        <w:numPr>
          <w:ilvl w:val="0"/>
          <w:numId w:val="4"/>
        </w:numPr>
        <w:spacing w:after="0" w:line="240" w:lineRule="auto"/>
        <w:jc w:val="both"/>
        <w:rPr>
          <w:iCs/>
          <w:lang w:val="bg-BG"/>
        </w:rPr>
      </w:pPr>
      <w:r>
        <w:rPr>
          <w:iCs/>
          <w:lang w:val="bg-BG"/>
        </w:rPr>
        <w:t xml:space="preserve">Осъществяване на </w:t>
      </w:r>
      <w:r w:rsidRPr="00651F11">
        <w:rPr>
          <w:b/>
          <w:iCs/>
          <w:lang w:val="bg-BG"/>
        </w:rPr>
        <w:t>първоначално посещение</w:t>
      </w:r>
      <w:r>
        <w:rPr>
          <w:iCs/>
          <w:lang w:val="bg-BG"/>
        </w:rPr>
        <w:t xml:space="preserve"> на семейството на пациента от патронажна сестра и сътрудник на терен от екипа след изписването му във  връзка с разясняване на необходимостта от подкрепа в амбулаторната фаза на лечението. Обсъждане на индивидуалния план.</w:t>
      </w:r>
      <w:r w:rsidR="00892630">
        <w:rPr>
          <w:iCs/>
          <w:lang w:val="bg-BG"/>
        </w:rPr>
        <w:t xml:space="preserve"> На пациента и близките се съобщава, че при наличие на доказателства за стриктно спазване на приема на лекарства се получава</w:t>
      </w:r>
      <w:r w:rsidR="00E26B9D">
        <w:rPr>
          <w:iCs/>
          <w:lang w:val="bg-BG"/>
        </w:rPr>
        <w:t>т</w:t>
      </w:r>
      <w:r w:rsidR="00892630">
        <w:rPr>
          <w:iCs/>
          <w:lang w:val="bg-BG"/>
        </w:rPr>
        <w:t xml:space="preserve"> стимули под формата на ваучери за храна. </w:t>
      </w:r>
    </w:p>
    <w:p w:rsidR="00622B8E" w:rsidRDefault="00622B8E" w:rsidP="00AA48DE">
      <w:pPr>
        <w:spacing w:after="0" w:line="240" w:lineRule="auto"/>
        <w:ind w:left="1004"/>
        <w:jc w:val="both"/>
        <w:rPr>
          <w:iCs/>
          <w:lang w:val="bg-BG"/>
        </w:rPr>
      </w:pPr>
    </w:p>
    <w:p w:rsidR="00AA48DE" w:rsidRDefault="00AA48DE" w:rsidP="00651F11">
      <w:pPr>
        <w:spacing w:after="0" w:line="240" w:lineRule="auto"/>
        <w:ind w:left="1004"/>
        <w:jc w:val="both"/>
        <w:rPr>
          <w:iCs/>
          <w:lang w:val="bg-BG"/>
        </w:rPr>
      </w:pPr>
      <w:r>
        <w:rPr>
          <w:iCs/>
          <w:lang w:val="bg-BG"/>
        </w:rPr>
        <w:t>При отсъствие на семейство, сътрудниците на терен се запознават с най-близката социална среда на пациента (</w:t>
      </w:r>
      <w:r w:rsidR="00E26B9D">
        <w:rPr>
          <w:iCs/>
          <w:lang w:val="bg-BG"/>
        </w:rPr>
        <w:t xml:space="preserve">други </w:t>
      </w:r>
      <w:r>
        <w:rPr>
          <w:iCs/>
          <w:lang w:val="bg-BG"/>
        </w:rPr>
        <w:t xml:space="preserve">роднини, съседи, влиятелни личности в общността) и обсъждат с пациента кои са най-подходящите за него хора, от които може да получи подкрепа и съдействие по време на лечението си. С тези лица се осъществява контакт за получаване на съгласие за </w:t>
      </w:r>
      <w:r w:rsidR="00651F11">
        <w:rPr>
          <w:iCs/>
          <w:lang w:val="bg-BG"/>
        </w:rPr>
        <w:t xml:space="preserve">подкрепа в необходимия период. </w:t>
      </w:r>
    </w:p>
    <w:p w:rsidR="006F2B24" w:rsidRDefault="006F2B24" w:rsidP="00651F11">
      <w:pPr>
        <w:spacing w:after="0" w:line="240" w:lineRule="auto"/>
        <w:ind w:left="1004"/>
        <w:jc w:val="both"/>
        <w:rPr>
          <w:iCs/>
          <w:lang w:val="bg-BG"/>
        </w:rPr>
      </w:pPr>
    </w:p>
    <w:p w:rsidR="006F2B24" w:rsidRPr="006F2B24" w:rsidRDefault="00706F2D" w:rsidP="002D533C">
      <w:pPr>
        <w:pStyle w:val="ListParagraph"/>
        <w:numPr>
          <w:ilvl w:val="0"/>
          <w:numId w:val="4"/>
        </w:numPr>
        <w:jc w:val="both"/>
        <w:rPr>
          <w:rFonts w:eastAsia="Calibri" w:cs="Times New Roman"/>
        </w:rPr>
      </w:pPr>
      <w:r w:rsidRPr="00706F2D">
        <w:rPr>
          <w:rFonts w:eastAsia="Calibri"/>
          <w:b/>
        </w:rPr>
        <w:t>О</w:t>
      </w:r>
      <w:r w:rsidR="006F2B24" w:rsidRPr="00706F2D">
        <w:rPr>
          <w:rFonts w:eastAsia="Calibri"/>
          <w:b/>
        </w:rPr>
        <w:t>бучение на семействата</w:t>
      </w:r>
      <w:r w:rsidR="006F2B24" w:rsidRPr="006F2B24">
        <w:rPr>
          <w:rFonts w:eastAsia="Calibri"/>
        </w:rPr>
        <w:t xml:space="preserve"> на </w:t>
      </w:r>
      <w:r>
        <w:rPr>
          <w:rFonts w:eastAsia="Calibri"/>
        </w:rPr>
        <w:t xml:space="preserve">пациента за подкрепа </w:t>
      </w:r>
      <w:r w:rsidR="006F2B24" w:rsidRPr="006F2B24">
        <w:rPr>
          <w:rFonts w:eastAsia="Calibri"/>
        </w:rPr>
        <w:t xml:space="preserve">в </w:t>
      </w:r>
      <w:r>
        <w:rPr>
          <w:rFonts w:eastAsia="Calibri"/>
        </w:rPr>
        <w:t>амбулаторната</w:t>
      </w:r>
      <w:r w:rsidR="006F2B24" w:rsidRPr="006F2B24">
        <w:rPr>
          <w:rFonts w:eastAsia="Calibri"/>
        </w:rPr>
        <w:t xml:space="preserve"> фаза</w:t>
      </w:r>
      <w:r>
        <w:rPr>
          <w:rFonts w:eastAsia="Calibri"/>
        </w:rPr>
        <w:t xml:space="preserve"> на лечение</w:t>
      </w:r>
      <w:r w:rsidR="006F2B24" w:rsidRPr="006F2B24">
        <w:rPr>
          <w:rFonts w:eastAsia="Calibri"/>
        </w:rPr>
        <w:t>, ко</w:t>
      </w:r>
      <w:r>
        <w:rPr>
          <w:rFonts w:eastAsia="Calibri"/>
        </w:rPr>
        <w:t>я</w:t>
      </w:r>
      <w:r w:rsidR="006F2B24" w:rsidRPr="006F2B24">
        <w:rPr>
          <w:rFonts w:eastAsia="Calibri"/>
        </w:rPr>
        <w:t xml:space="preserve">то </w:t>
      </w:r>
      <w:r>
        <w:rPr>
          <w:rFonts w:eastAsia="Calibri"/>
        </w:rPr>
        <w:t>се извърш</w:t>
      </w:r>
      <w:r w:rsidR="004B2127">
        <w:rPr>
          <w:rFonts w:eastAsia="Calibri"/>
        </w:rPr>
        <w:t>ва в сътрудничество между патро</w:t>
      </w:r>
      <w:r>
        <w:rPr>
          <w:rFonts w:eastAsia="Calibri"/>
        </w:rPr>
        <w:t>на</w:t>
      </w:r>
      <w:r w:rsidR="004B2127">
        <w:rPr>
          <w:rFonts w:eastAsia="Calibri"/>
        </w:rPr>
        <w:t>ж</w:t>
      </w:r>
      <w:r w:rsidR="001C0321">
        <w:rPr>
          <w:rFonts w:eastAsia="Calibri"/>
        </w:rPr>
        <w:t>на</w:t>
      </w:r>
      <w:r>
        <w:rPr>
          <w:rFonts w:eastAsia="Calibri"/>
        </w:rPr>
        <w:t xml:space="preserve">та сестра и сътрудниците на терен. </w:t>
      </w:r>
      <w:r w:rsidRPr="006F2B24">
        <w:rPr>
          <w:rFonts w:eastAsia="Calibri"/>
        </w:rPr>
        <w:t>Основни характеристики на</w:t>
      </w:r>
      <w:r>
        <w:rPr>
          <w:rFonts w:eastAsia="Calibri"/>
        </w:rPr>
        <w:t xml:space="preserve"> обучението</w:t>
      </w:r>
      <w:r w:rsidR="006F2B24" w:rsidRPr="006F2B24">
        <w:rPr>
          <w:rFonts w:eastAsia="Calibri"/>
        </w:rPr>
        <w:t>:</w:t>
      </w:r>
    </w:p>
    <w:p w:rsidR="006F2B24" w:rsidRDefault="006F2B24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6F2B24">
        <w:rPr>
          <w:lang w:val="bg-BG"/>
        </w:rPr>
        <w:lastRenderedPageBreak/>
        <w:t xml:space="preserve">Мотивация за </w:t>
      </w:r>
      <w:r w:rsidR="004A7320">
        <w:rPr>
          <w:lang w:val="bg-BG"/>
        </w:rPr>
        <w:t xml:space="preserve">успешно </w:t>
      </w:r>
      <w:r w:rsidRPr="006F2B24">
        <w:rPr>
          <w:lang w:val="bg-BG"/>
        </w:rPr>
        <w:t>завършване на лечението</w:t>
      </w:r>
      <w:r w:rsidR="00E26B9D">
        <w:rPr>
          <w:lang w:val="bg-BG"/>
        </w:rPr>
        <w:t>;</w:t>
      </w:r>
    </w:p>
    <w:p w:rsidR="00E62E05" w:rsidRDefault="00E62E05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2973D4">
        <w:rPr>
          <w:lang w:val="bg-BG"/>
        </w:rPr>
        <w:t xml:space="preserve">Осъзнаване на риска от страна на клиента и </w:t>
      </w:r>
      <w:r>
        <w:rPr>
          <w:lang w:val="bg-BG"/>
        </w:rPr>
        <w:t xml:space="preserve">семейството </w:t>
      </w:r>
      <w:r w:rsidR="00BC1782">
        <w:rPr>
          <w:lang w:val="bg-BG"/>
        </w:rPr>
        <w:t>при</w:t>
      </w:r>
      <w:r>
        <w:rPr>
          <w:lang w:val="bg-BG"/>
        </w:rPr>
        <w:t xml:space="preserve"> неспазване или прекъсване на предписаната схема на лечение (дори да има подобрение</w:t>
      </w:r>
      <w:r w:rsidR="005C0E11">
        <w:rPr>
          <w:lang w:val="bg-BG"/>
        </w:rPr>
        <w:t>,</w:t>
      </w:r>
      <w:r>
        <w:rPr>
          <w:lang w:val="bg-BG"/>
        </w:rPr>
        <w:t xml:space="preserve"> организмът не може сам да се спр</w:t>
      </w:r>
      <w:r w:rsidR="00E04679">
        <w:rPr>
          <w:lang w:val="bg-BG"/>
        </w:rPr>
        <w:t>ави с инфекцията без лечение</w:t>
      </w:r>
      <w:r>
        <w:rPr>
          <w:lang w:val="bg-BG"/>
        </w:rPr>
        <w:t>,</w:t>
      </w:r>
      <w:r w:rsidR="00E04679">
        <w:rPr>
          <w:lang w:val="bg-BG"/>
        </w:rPr>
        <w:t xml:space="preserve"> болестта </w:t>
      </w:r>
      <w:r>
        <w:rPr>
          <w:lang w:val="bg-BG"/>
        </w:rPr>
        <w:t xml:space="preserve"> може да </w:t>
      </w:r>
      <w:r w:rsidR="00E04679">
        <w:rPr>
          <w:lang w:val="bg-BG"/>
        </w:rPr>
        <w:t>продължи и да се задълбочи,</w:t>
      </w:r>
      <w:r>
        <w:rPr>
          <w:lang w:val="bg-BG"/>
        </w:rPr>
        <w:t xml:space="preserve"> </w:t>
      </w:r>
      <w:r w:rsidR="00E04679">
        <w:rPr>
          <w:lang w:val="bg-BG"/>
        </w:rPr>
        <w:t>здравето на пациента може сериозно да се влоши и да се намалят</w:t>
      </w:r>
      <w:r>
        <w:rPr>
          <w:lang w:val="bg-BG"/>
        </w:rPr>
        <w:t xml:space="preserve"> шансовете за излекуване, при последващо обостряне на инфекцията могат да бъдат заразени и други членове на семейството</w:t>
      </w:r>
      <w:r w:rsidR="00E04679">
        <w:rPr>
          <w:lang w:val="bg-BG"/>
        </w:rPr>
        <w:t>, може да се развие резистентност към медикаментите (</w:t>
      </w:r>
      <w:r w:rsidR="008F0F73">
        <w:rPr>
          <w:lang w:val="bg-BG"/>
        </w:rPr>
        <w:t xml:space="preserve">т.е. </w:t>
      </w:r>
      <w:r w:rsidR="00E04679">
        <w:rPr>
          <w:lang w:val="bg-BG"/>
        </w:rPr>
        <w:t xml:space="preserve">тези медикаменти не могат да убиват </w:t>
      </w:r>
      <w:r w:rsidR="00E26B9D">
        <w:rPr>
          <w:lang w:val="bg-BG"/>
        </w:rPr>
        <w:t xml:space="preserve">туберкулозния </w:t>
      </w:r>
      <w:r w:rsidR="00E04679">
        <w:rPr>
          <w:lang w:val="bg-BG"/>
        </w:rPr>
        <w:t>бацил)</w:t>
      </w:r>
      <w:r w:rsidR="00B97E92">
        <w:rPr>
          <w:lang w:val="bg-BG"/>
        </w:rPr>
        <w:t>, нелекуваната туберкулоза води до смърт на пациента)</w:t>
      </w:r>
      <w:r w:rsidR="00CB63A9">
        <w:rPr>
          <w:lang w:val="bg-BG"/>
        </w:rPr>
        <w:t>;</w:t>
      </w:r>
      <w:r>
        <w:rPr>
          <w:lang w:val="bg-BG"/>
        </w:rPr>
        <w:t xml:space="preserve">   </w:t>
      </w:r>
    </w:p>
    <w:p w:rsidR="004B2127" w:rsidRDefault="004B2127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>
        <w:rPr>
          <w:lang w:val="bg-BG"/>
        </w:rPr>
        <w:t>Трябва да се обясни на пациента и семейството</w:t>
      </w:r>
      <w:r w:rsidR="00E26B9D">
        <w:rPr>
          <w:lang w:val="bg-BG"/>
        </w:rPr>
        <w:t xml:space="preserve"> му</w:t>
      </w:r>
      <w:r>
        <w:rPr>
          <w:lang w:val="bg-BG"/>
        </w:rPr>
        <w:t xml:space="preserve"> връзката между храненето </w:t>
      </w:r>
      <w:r w:rsidR="00E26B9D">
        <w:rPr>
          <w:lang w:val="bg-BG"/>
        </w:rPr>
        <w:t>и</w:t>
      </w:r>
      <w:r>
        <w:rPr>
          <w:lang w:val="bg-BG"/>
        </w:rPr>
        <w:t xml:space="preserve"> приема на лекарства</w:t>
      </w:r>
      <w:r w:rsidR="00E26B9D">
        <w:rPr>
          <w:lang w:val="bg-BG"/>
        </w:rPr>
        <w:t>, както</w:t>
      </w:r>
      <w:r>
        <w:rPr>
          <w:lang w:val="bg-BG"/>
        </w:rPr>
        <w:t xml:space="preserve"> и други обстоятелства при които могат да се появят странични оплаквания. За да се предотврат</w:t>
      </w:r>
      <w:r w:rsidR="00E26B9D">
        <w:rPr>
          <w:lang w:val="bg-BG"/>
        </w:rPr>
        <w:t>ят</w:t>
      </w:r>
      <w:r>
        <w:rPr>
          <w:lang w:val="bg-BG"/>
        </w:rPr>
        <w:t xml:space="preserve"> нарушения </w:t>
      </w:r>
      <w:r w:rsidR="00C729E9">
        <w:rPr>
          <w:lang w:val="bg-BG"/>
        </w:rPr>
        <w:t>на</w:t>
      </w:r>
      <w:r>
        <w:rPr>
          <w:lang w:val="bg-BG"/>
        </w:rPr>
        <w:t xml:space="preserve"> стриктното спазване на приема на лекарства поради </w:t>
      </w:r>
      <w:r w:rsidR="00C729E9">
        <w:rPr>
          <w:lang w:val="bg-BG"/>
        </w:rPr>
        <w:t>странични оплаквания,</w:t>
      </w:r>
      <w:r>
        <w:rPr>
          <w:lang w:val="bg-BG"/>
        </w:rPr>
        <w:t xml:space="preserve"> пациентът и близките трябва да бъдат уведомени, че могат да потърсят помощ и консултация от сътрудника и патронажната сестра</w:t>
      </w:r>
      <w:r w:rsidR="00CB63A9">
        <w:rPr>
          <w:lang w:val="bg-BG"/>
        </w:rPr>
        <w:t>;</w:t>
      </w:r>
      <w:r>
        <w:rPr>
          <w:lang w:val="bg-BG"/>
        </w:rPr>
        <w:t xml:space="preserve">  </w:t>
      </w:r>
    </w:p>
    <w:p w:rsidR="006F2B24" w:rsidRPr="006F2B24" w:rsidRDefault="006F2B24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6F2B24">
        <w:rPr>
          <w:lang w:val="bg-BG"/>
        </w:rPr>
        <w:t xml:space="preserve">Поддържане на </w:t>
      </w:r>
      <w:r w:rsidR="004A7320">
        <w:rPr>
          <w:lang w:val="bg-BG"/>
        </w:rPr>
        <w:t>болния от страна на близките му</w:t>
      </w:r>
      <w:r w:rsidRPr="006F2B24">
        <w:rPr>
          <w:lang w:val="bg-BG"/>
        </w:rPr>
        <w:t xml:space="preserve"> и </w:t>
      </w:r>
      <w:r w:rsidR="00592C63">
        <w:rPr>
          <w:lang w:val="bg-BG"/>
        </w:rPr>
        <w:t xml:space="preserve">как да бъде подпомогнат </w:t>
      </w:r>
      <w:r w:rsidRPr="006F2B24">
        <w:rPr>
          <w:lang w:val="bg-BG"/>
        </w:rPr>
        <w:t xml:space="preserve">да </w:t>
      </w:r>
      <w:r w:rsidR="004A7320">
        <w:rPr>
          <w:lang w:val="bg-BG"/>
        </w:rPr>
        <w:t>спазва оздравителния режим</w:t>
      </w:r>
      <w:r w:rsidRPr="006F2B24">
        <w:rPr>
          <w:lang w:val="bg-BG"/>
        </w:rPr>
        <w:t>;</w:t>
      </w:r>
    </w:p>
    <w:p w:rsidR="00CB6EF1" w:rsidRDefault="006F2B24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CB6EF1">
        <w:rPr>
          <w:lang w:val="bg-BG"/>
        </w:rPr>
        <w:t xml:space="preserve">Създаване на </w:t>
      </w:r>
      <w:r w:rsidR="00CB6EF1" w:rsidRPr="00CB6EF1">
        <w:rPr>
          <w:lang w:val="bg-BG"/>
        </w:rPr>
        <w:t>позитивно отношение и положителни емоции по отношение на усилията и успехите в лечението;</w:t>
      </w:r>
      <w:r w:rsidRPr="00CB6EF1">
        <w:rPr>
          <w:lang w:val="bg-BG"/>
        </w:rPr>
        <w:t xml:space="preserve"> </w:t>
      </w:r>
    </w:p>
    <w:p w:rsidR="006F2B24" w:rsidRPr="00CB6EF1" w:rsidRDefault="006F2B24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CB6EF1">
        <w:rPr>
          <w:lang w:val="bg-BG"/>
        </w:rPr>
        <w:t xml:space="preserve">Болният трябва да </w:t>
      </w:r>
      <w:r w:rsidR="00174072">
        <w:rPr>
          <w:lang w:val="bg-BG"/>
        </w:rPr>
        <w:t>получава</w:t>
      </w:r>
      <w:r w:rsidRPr="00CB6EF1">
        <w:rPr>
          <w:lang w:val="bg-BG"/>
        </w:rPr>
        <w:t xml:space="preserve"> грижи</w:t>
      </w:r>
      <w:r w:rsidR="00174072">
        <w:rPr>
          <w:lang w:val="bg-BG"/>
        </w:rPr>
        <w:t xml:space="preserve"> </w:t>
      </w:r>
      <w:r w:rsidRPr="00CB6EF1">
        <w:rPr>
          <w:lang w:val="bg-BG"/>
        </w:rPr>
        <w:t xml:space="preserve">и внимание </w:t>
      </w:r>
      <w:r w:rsidR="00174072">
        <w:rPr>
          <w:lang w:val="bg-BG"/>
        </w:rPr>
        <w:t>от</w:t>
      </w:r>
      <w:r w:rsidRPr="00CB6EF1">
        <w:rPr>
          <w:lang w:val="bg-BG"/>
        </w:rPr>
        <w:t xml:space="preserve"> близките си</w:t>
      </w:r>
      <w:r w:rsidR="00110B75">
        <w:rPr>
          <w:lang w:val="bg-BG"/>
        </w:rPr>
        <w:t xml:space="preserve"> съобразно потребностите му и възможностите им</w:t>
      </w:r>
      <w:r w:rsidRPr="00CB6EF1">
        <w:rPr>
          <w:lang w:val="bg-BG"/>
        </w:rPr>
        <w:t>;</w:t>
      </w:r>
    </w:p>
    <w:p w:rsidR="006F2B24" w:rsidRPr="006F2B24" w:rsidRDefault="006F2B24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6F2B24">
        <w:rPr>
          <w:lang w:val="bg-BG"/>
        </w:rPr>
        <w:t>Роднините трябва да се отнасят с разбиране и да се запасят с търпение;</w:t>
      </w:r>
    </w:p>
    <w:p w:rsidR="002C7345" w:rsidRDefault="002C7345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 w:rsidRPr="002C7345">
        <w:rPr>
          <w:lang w:val="bg-BG"/>
        </w:rPr>
        <w:t xml:space="preserve">Член на семейството/близък човек </w:t>
      </w:r>
      <w:r w:rsidR="00262C60">
        <w:rPr>
          <w:lang w:val="bg-BG"/>
        </w:rPr>
        <w:t>трябва да се ан</w:t>
      </w:r>
      <w:r w:rsidRPr="002C7345">
        <w:rPr>
          <w:lang w:val="bg-BG"/>
        </w:rPr>
        <w:t>гажира с внимателно наблюдение и контрол на стриктното приемане на предписаното лечение</w:t>
      </w:r>
      <w:r w:rsidR="00E26B9D">
        <w:rPr>
          <w:lang w:val="bg-BG"/>
        </w:rPr>
        <w:t>;</w:t>
      </w:r>
      <w:r w:rsidRPr="002C7345">
        <w:rPr>
          <w:lang w:val="bg-BG"/>
        </w:rPr>
        <w:t xml:space="preserve"> </w:t>
      </w:r>
    </w:p>
    <w:p w:rsidR="006F2B24" w:rsidRPr="002C7345" w:rsidRDefault="000203B7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>
        <w:rPr>
          <w:lang w:val="bg-BG"/>
        </w:rPr>
        <w:t>Близките</w:t>
      </w:r>
      <w:r w:rsidR="006F2B24" w:rsidRPr="002C7345">
        <w:rPr>
          <w:lang w:val="bg-BG"/>
        </w:rPr>
        <w:t xml:space="preserve"> на болния </w:t>
      </w:r>
      <w:r>
        <w:rPr>
          <w:lang w:val="bg-BG"/>
        </w:rPr>
        <w:t>трябва да знаят и да следят</w:t>
      </w:r>
      <w:r w:rsidR="006F2B24" w:rsidRPr="002C7345">
        <w:rPr>
          <w:lang w:val="bg-BG"/>
        </w:rPr>
        <w:t xml:space="preserve"> </w:t>
      </w:r>
      <w:r>
        <w:rPr>
          <w:lang w:val="bg-BG"/>
        </w:rPr>
        <w:t xml:space="preserve">определените посещения на лечебното заведение за </w:t>
      </w:r>
      <w:r w:rsidR="006F2B24" w:rsidRPr="002C7345">
        <w:rPr>
          <w:lang w:val="bg-BG"/>
        </w:rPr>
        <w:t>получаване на лекарства, контролен преглед и изследване</w:t>
      </w:r>
      <w:r w:rsidR="00E26B9D">
        <w:rPr>
          <w:lang w:val="bg-BG"/>
        </w:rPr>
        <w:t>;</w:t>
      </w:r>
    </w:p>
    <w:p w:rsidR="006F2B24" w:rsidRPr="00CA2D4B" w:rsidRDefault="00235A52" w:rsidP="00CB63A9">
      <w:pPr>
        <w:numPr>
          <w:ilvl w:val="0"/>
          <w:numId w:val="7"/>
        </w:numPr>
        <w:spacing w:after="0" w:line="240" w:lineRule="auto"/>
        <w:jc w:val="both"/>
        <w:rPr>
          <w:lang w:val="bg-BG"/>
        </w:rPr>
      </w:pPr>
      <w:r>
        <w:rPr>
          <w:lang w:val="bg-BG"/>
        </w:rPr>
        <w:t>П</w:t>
      </w:r>
      <w:r w:rsidR="006F2B24" w:rsidRPr="006F2B24">
        <w:rPr>
          <w:lang w:val="bg-BG"/>
        </w:rPr>
        <w:t>ровеждане н</w:t>
      </w:r>
      <w:r w:rsidR="00456C7C">
        <w:rPr>
          <w:lang w:val="bg-BG"/>
        </w:rPr>
        <w:t xml:space="preserve">а редовни контролни прегледи </w:t>
      </w:r>
      <w:r w:rsidR="003A4272">
        <w:rPr>
          <w:lang w:val="bg-BG"/>
        </w:rPr>
        <w:t xml:space="preserve">в определения срок </w:t>
      </w:r>
      <w:r w:rsidR="006F2B24" w:rsidRPr="006F2B24">
        <w:rPr>
          <w:lang w:val="bg-BG"/>
        </w:rPr>
        <w:t xml:space="preserve">на </w:t>
      </w:r>
      <w:r w:rsidRPr="006F2B24">
        <w:rPr>
          <w:lang w:val="bg-BG"/>
        </w:rPr>
        <w:t>контактните</w:t>
      </w:r>
      <w:r w:rsidR="00E26B9D">
        <w:rPr>
          <w:lang w:val="bg-BG"/>
        </w:rPr>
        <w:t xml:space="preserve"> лица</w:t>
      </w:r>
      <w:r w:rsidRPr="006F2B24">
        <w:rPr>
          <w:lang w:val="bg-BG"/>
        </w:rPr>
        <w:t xml:space="preserve"> </w:t>
      </w:r>
      <w:r w:rsidR="006F2B24" w:rsidRPr="006F2B24">
        <w:rPr>
          <w:lang w:val="bg-BG"/>
        </w:rPr>
        <w:t>на пациентите с туберкулоза.</w:t>
      </w:r>
    </w:p>
    <w:p w:rsidR="005039D7" w:rsidRDefault="005039D7" w:rsidP="005039D7">
      <w:pPr>
        <w:pStyle w:val="ListParagraph"/>
        <w:spacing w:after="0"/>
        <w:jc w:val="both"/>
        <w:rPr>
          <w:rFonts w:eastAsia="Calibri" w:cs="Times New Roman"/>
          <w:highlight w:val="yellow"/>
        </w:rPr>
      </w:pPr>
    </w:p>
    <w:p w:rsidR="005039D7" w:rsidRPr="00F951A7" w:rsidRDefault="005039D7" w:rsidP="005039D7">
      <w:pPr>
        <w:pStyle w:val="ListParagraph"/>
        <w:spacing w:after="0"/>
        <w:jc w:val="both"/>
        <w:rPr>
          <w:rFonts w:eastAsia="Calibri" w:cs="Times New Roman"/>
          <w:i/>
        </w:rPr>
      </w:pPr>
      <w:r w:rsidRPr="00F951A7">
        <w:rPr>
          <w:rFonts w:eastAsia="Calibri" w:cs="Times New Roman"/>
          <w:i/>
        </w:rPr>
        <w:t>За да се насърчи и</w:t>
      </w:r>
      <w:r w:rsidR="00A14EC0" w:rsidRPr="00F951A7">
        <w:rPr>
          <w:rFonts w:eastAsia="Calibri" w:cs="Times New Roman"/>
          <w:i/>
        </w:rPr>
        <w:t xml:space="preserve"> оцени придържането към режима </w:t>
      </w:r>
      <w:r w:rsidRPr="00F951A7">
        <w:rPr>
          <w:rFonts w:eastAsia="Calibri" w:cs="Times New Roman"/>
          <w:i/>
        </w:rPr>
        <w:t>се прилага индивидуален подход, основаващ се на нуждите на клиента и взаимното уважение и доверие между него и екипа работещ към организацията.</w:t>
      </w:r>
    </w:p>
    <w:p w:rsidR="005039D7" w:rsidRPr="00F951A7" w:rsidRDefault="005039D7" w:rsidP="005039D7">
      <w:pPr>
        <w:pStyle w:val="ListParagraph"/>
        <w:spacing w:after="0"/>
        <w:jc w:val="both"/>
        <w:rPr>
          <w:rFonts w:eastAsia="Calibri" w:cs="Times New Roman"/>
          <w:i/>
        </w:rPr>
      </w:pPr>
      <w:r w:rsidRPr="00F951A7">
        <w:rPr>
          <w:rFonts w:eastAsia="Calibri" w:cs="Times New Roman"/>
          <w:i/>
        </w:rPr>
        <w:t>Наблюдението и съдействието трябва да бъдат съобразени с възрастта, обкръжението, семейната среда и трябва да се използват всички възможни средства за подпомагане и стимулиране на семейната среда, консултиране и обучение на клиента и неговото семейство.</w:t>
      </w:r>
    </w:p>
    <w:p w:rsidR="005039D7" w:rsidRDefault="005039D7" w:rsidP="005039D7">
      <w:pPr>
        <w:pStyle w:val="ListParagraph"/>
        <w:spacing w:after="0"/>
        <w:jc w:val="both"/>
        <w:rPr>
          <w:rFonts w:eastAsia="Calibri" w:cs="Times New Roman"/>
          <w:i/>
        </w:rPr>
      </w:pPr>
      <w:r w:rsidRPr="00F951A7">
        <w:rPr>
          <w:rFonts w:eastAsia="Calibri" w:cs="Times New Roman"/>
          <w:i/>
        </w:rPr>
        <w:t>Поощряване на придържане</w:t>
      </w:r>
      <w:r w:rsidR="00E26B9D">
        <w:rPr>
          <w:rFonts w:eastAsia="Calibri" w:cs="Times New Roman"/>
          <w:i/>
        </w:rPr>
        <w:t>то</w:t>
      </w:r>
      <w:r w:rsidRPr="00F951A7">
        <w:rPr>
          <w:rFonts w:eastAsia="Calibri" w:cs="Times New Roman"/>
          <w:i/>
        </w:rPr>
        <w:t xml:space="preserve"> към лечебния процес, както и въздействие в случаите, когато </w:t>
      </w:r>
      <w:r w:rsidR="008D0A0A" w:rsidRPr="00F951A7">
        <w:rPr>
          <w:rFonts w:eastAsia="Calibri" w:cs="Times New Roman"/>
          <w:i/>
        </w:rPr>
        <w:t>придържането не е в достатъчна степен</w:t>
      </w:r>
      <w:r w:rsidRPr="00F951A7">
        <w:rPr>
          <w:rFonts w:eastAsia="Calibri" w:cs="Times New Roman"/>
          <w:i/>
        </w:rPr>
        <w:t xml:space="preserve">. </w:t>
      </w:r>
    </w:p>
    <w:p w:rsidR="003E7089" w:rsidRDefault="003E7089" w:rsidP="005039D7">
      <w:pPr>
        <w:pStyle w:val="ListParagraph"/>
        <w:spacing w:after="0"/>
        <w:jc w:val="both"/>
        <w:rPr>
          <w:rFonts w:eastAsia="Calibri" w:cs="Times New Roman"/>
          <w:i/>
        </w:rPr>
      </w:pPr>
    </w:p>
    <w:p w:rsidR="003E7089" w:rsidRPr="00607536" w:rsidRDefault="00607536" w:rsidP="002D533C">
      <w:pPr>
        <w:pStyle w:val="ListParagraph"/>
        <w:numPr>
          <w:ilvl w:val="0"/>
          <w:numId w:val="5"/>
        </w:numPr>
        <w:spacing w:after="0"/>
        <w:jc w:val="both"/>
        <w:rPr>
          <w:rFonts w:eastAsia="Calibri" w:cs="Times New Roman"/>
          <w:i/>
        </w:rPr>
      </w:pPr>
      <w:r>
        <w:rPr>
          <w:rFonts w:eastAsia="Calibri" w:cs="Times New Roman"/>
          <w:b/>
        </w:rPr>
        <w:t>Поддържащи контакти с пациента и със семейството му по време на амбулаторното лечение</w:t>
      </w:r>
    </w:p>
    <w:p w:rsidR="00607536" w:rsidRDefault="00607536" w:rsidP="00607536">
      <w:pPr>
        <w:pStyle w:val="ListParagraph"/>
        <w:spacing w:after="0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Оказването на подкрепа на пациент и семейство по време на амбулаторното лечение е продължителен процес до клиничното излекуване на пациента. </w:t>
      </w:r>
      <w:r w:rsidR="00706071">
        <w:rPr>
          <w:rFonts w:eastAsia="Calibri" w:cs="Times New Roman"/>
        </w:rPr>
        <w:t>Контактите</w:t>
      </w:r>
      <w:r>
        <w:rPr>
          <w:rFonts w:eastAsia="Calibri" w:cs="Times New Roman"/>
        </w:rPr>
        <w:t xml:space="preserve"> </w:t>
      </w:r>
      <w:r w:rsidR="00706071">
        <w:rPr>
          <w:rFonts w:eastAsia="Calibri" w:cs="Times New Roman"/>
        </w:rPr>
        <w:t>могат</w:t>
      </w:r>
      <w:r>
        <w:rPr>
          <w:rFonts w:eastAsia="Calibri" w:cs="Times New Roman"/>
        </w:rPr>
        <w:t xml:space="preserve"> да</w:t>
      </w:r>
      <w:r w:rsidR="00706071">
        <w:rPr>
          <w:rFonts w:eastAsia="Calibri" w:cs="Times New Roman"/>
        </w:rPr>
        <w:t xml:space="preserve"> следват</w:t>
      </w:r>
      <w:r>
        <w:rPr>
          <w:rFonts w:eastAsia="Calibri" w:cs="Times New Roman"/>
        </w:rPr>
        <w:t xml:space="preserve"> индивидуалния план за подкрепа</w:t>
      </w:r>
      <w:r w:rsidR="005C0E11">
        <w:rPr>
          <w:rFonts w:eastAsia="Calibri" w:cs="Times New Roman"/>
        </w:rPr>
        <w:t>,</w:t>
      </w:r>
      <w:r>
        <w:rPr>
          <w:rFonts w:eastAsia="Calibri" w:cs="Times New Roman"/>
        </w:rPr>
        <w:t xml:space="preserve"> създаден в началото на услугата „водене на случай“</w:t>
      </w:r>
      <w:r w:rsidR="002D1153">
        <w:rPr>
          <w:rFonts w:eastAsia="Calibri" w:cs="Times New Roman"/>
        </w:rPr>
        <w:t xml:space="preserve">, но тяхната честота и времетраене могат да бъдат променени в зависимост от степента на поемане на отговорност от страна на пациента и близките. </w:t>
      </w:r>
    </w:p>
    <w:p w:rsidR="009B3446" w:rsidRPr="004B2127" w:rsidRDefault="009B3446" w:rsidP="00C23F4D">
      <w:pPr>
        <w:pStyle w:val="ListParagraph"/>
        <w:numPr>
          <w:ilvl w:val="0"/>
          <w:numId w:val="11"/>
        </w:numPr>
        <w:spacing w:after="0"/>
        <w:jc w:val="both"/>
        <w:rPr>
          <w:rFonts w:eastAsia="Calibri" w:cs="Times New Roman"/>
          <w:i/>
        </w:rPr>
      </w:pPr>
      <w:r>
        <w:rPr>
          <w:rFonts w:eastAsia="Calibri" w:cs="Times New Roman"/>
        </w:rPr>
        <w:lastRenderedPageBreak/>
        <w:t>В началото на „домашната фаза“ на лечение се очакват по-интензивни контакти докато пациента и близките осъзнаят</w:t>
      </w:r>
      <w:r w:rsidR="004E5FF5">
        <w:rPr>
          <w:rFonts w:eastAsia="Calibri" w:cs="Times New Roman"/>
        </w:rPr>
        <w:t xml:space="preserve"> и запомнят процедурите по контрола на приема на лекарства и спазването на режим</w:t>
      </w:r>
      <w:r w:rsidR="005C0E11">
        <w:rPr>
          <w:rFonts w:eastAsia="Calibri" w:cs="Times New Roman"/>
        </w:rPr>
        <w:t>,</w:t>
      </w:r>
      <w:r w:rsidR="004E5FF5">
        <w:rPr>
          <w:rFonts w:eastAsia="Calibri" w:cs="Times New Roman"/>
        </w:rPr>
        <w:t xml:space="preserve"> подпомагащ оздравителния процес</w:t>
      </w:r>
      <w:r w:rsidR="00DE7DDE">
        <w:rPr>
          <w:rFonts w:eastAsia="Calibri" w:cs="Times New Roman"/>
        </w:rPr>
        <w:t>. И</w:t>
      </w:r>
      <w:r w:rsidR="004E5FF5">
        <w:rPr>
          <w:rFonts w:eastAsia="Calibri" w:cs="Times New Roman"/>
        </w:rPr>
        <w:t>зрично се спазват п</w:t>
      </w:r>
      <w:r w:rsidR="00DE7DDE">
        <w:rPr>
          <w:rFonts w:eastAsia="Calibri" w:cs="Times New Roman"/>
        </w:rPr>
        <w:t>редписанията на лекуващия лекар</w:t>
      </w:r>
      <w:r w:rsidR="004E5FF5">
        <w:rPr>
          <w:rFonts w:eastAsia="Calibri" w:cs="Times New Roman"/>
        </w:rPr>
        <w:t xml:space="preserve">. </w:t>
      </w:r>
      <w:r w:rsidR="00DE7DDE">
        <w:rPr>
          <w:rFonts w:eastAsia="Calibri" w:cs="Times New Roman"/>
        </w:rPr>
        <w:t xml:space="preserve">Осъществяват се </w:t>
      </w:r>
      <w:r w:rsidR="00DE7DDE" w:rsidRPr="007B3D8C">
        <w:rPr>
          <w:rFonts w:eastAsia="Calibri" w:cs="Times New Roman"/>
          <w:b/>
        </w:rPr>
        <w:t>минимум два контакта в първия месец</w:t>
      </w:r>
      <w:r w:rsidR="004A4A70">
        <w:rPr>
          <w:rFonts w:eastAsia="Calibri" w:cs="Times New Roman"/>
        </w:rPr>
        <w:t>, с изричната уговорка, че активната комуникация/посещения</w:t>
      </w:r>
      <w:r w:rsidR="00613EFD">
        <w:rPr>
          <w:rFonts w:eastAsia="Calibri" w:cs="Times New Roman"/>
        </w:rPr>
        <w:t xml:space="preserve"> продължават</w:t>
      </w:r>
      <w:r w:rsidR="004A4A70">
        <w:rPr>
          <w:rFonts w:eastAsia="Calibri" w:cs="Times New Roman"/>
        </w:rPr>
        <w:t xml:space="preserve"> докато водещия</w:t>
      </w:r>
      <w:r w:rsidR="00613EFD">
        <w:rPr>
          <w:rFonts w:eastAsia="Calibri" w:cs="Times New Roman"/>
        </w:rPr>
        <w:t>т</w:t>
      </w:r>
      <w:r w:rsidR="004A4A70">
        <w:rPr>
          <w:rFonts w:eastAsia="Calibri" w:cs="Times New Roman"/>
        </w:rPr>
        <w:t xml:space="preserve"> случая се убеди, че инструкциите са правилно разбрани и се спазват. </w:t>
      </w:r>
    </w:p>
    <w:p w:rsidR="004B2127" w:rsidRPr="00DE7DDE" w:rsidRDefault="004B2127" w:rsidP="00C23F4D">
      <w:pPr>
        <w:pStyle w:val="ListParagraph"/>
        <w:numPr>
          <w:ilvl w:val="0"/>
          <w:numId w:val="11"/>
        </w:numPr>
        <w:spacing w:after="0"/>
        <w:jc w:val="both"/>
        <w:rPr>
          <w:rFonts w:eastAsia="Calibri" w:cs="Times New Roman"/>
          <w:i/>
        </w:rPr>
      </w:pPr>
      <w:r>
        <w:rPr>
          <w:rFonts w:eastAsia="Calibri" w:cs="Times New Roman"/>
        </w:rPr>
        <w:t xml:space="preserve">При проява на странични оплаквания или други фактори, които водят до отказване от стриктното приемане на лекарства </w:t>
      </w:r>
      <w:r w:rsidR="003A201B">
        <w:rPr>
          <w:rFonts w:eastAsia="Calibri" w:cs="Times New Roman"/>
        </w:rPr>
        <w:t>се търси помощ от патронажната сестра и се провежда допълнителна мотивационна работа.</w:t>
      </w:r>
    </w:p>
    <w:p w:rsidR="00DE7DDE" w:rsidRPr="002D192B" w:rsidRDefault="00D07D2B" w:rsidP="00C23F4D">
      <w:pPr>
        <w:pStyle w:val="ListParagraph"/>
        <w:numPr>
          <w:ilvl w:val="0"/>
          <w:numId w:val="11"/>
        </w:numPr>
        <w:spacing w:after="0"/>
        <w:jc w:val="both"/>
        <w:rPr>
          <w:rFonts w:eastAsia="Calibri" w:cs="Times New Roman"/>
          <w:i/>
        </w:rPr>
      </w:pPr>
      <w:r w:rsidRPr="007B3D8C">
        <w:rPr>
          <w:rFonts w:eastAsia="Calibri" w:cs="Times New Roman"/>
          <w:b/>
        </w:rPr>
        <w:t>През следващите месеци се изисква минимум едно посещение месечно</w:t>
      </w:r>
      <w:r>
        <w:rPr>
          <w:rFonts w:eastAsia="Calibri" w:cs="Times New Roman"/>
        </w:rPr>
        <w:t>, като може да има пациенти, при които интензивното наблюдение трябва да се запази</w:t>
      </w:r>
      <w:r w:rsidR="00A23A94">
        <w:rPr>
          <w:rFonts w:eastAsia="Calibri" w:cs="Times New Roman"/>
        </w:rPr>
        <w:t xml:space="preserve"> до края на периода на лечение</w:t>
      </w:r>
      <w:r>
        <w:rPr>
          <w:rFonts w:eastAsia="Calibri" w:cs="Times New Roman"/>
        </w:rPr>
        <w:t>.</w:t>
      </w:r>
    </w:p>
    <w:p w:rsidR="00B83CAF" w:rsidRPr="00A6684B" w:rsidRDefault="002D192B" w:rsidP="00C23F4D">
      <w:pPr>
        <w:pStyle w:val="ListParagraph"/>
        <w:numPr>
          <w:ilvl w:val="0"/>
          <w:numId w:val="11"/>
        </w:numPr>
        <w:spacing w:after="0"/>
        <w:jc w:val="both"/>
        <w:rPr>
          <w:rFonts w:eastAsia="Calibri" w:cs="Times New Roman"/>
          <w:i/>
        </w:rPr>
      </w:pPr>
      <w:r>
        <w:rPr>
          <w:rFonts w:eastAsia="Calibri" w:cs="Times New Roman"/>
        </w:rPr>
        <w:t>Водещите на случаи задължително напомнят на пациента и семейството за предстоящи срещи с лекуващия екип (получаване на лекарства, контролни прегледи и изследвания)</w:t>
      </w:r>
      <w:r w:rsidR="00BA781A">
        <w:rPr>
          <w:rFonts w:eastAsia="Calibri" w:cs="Times New Roman"/>
        </w:rPr>
        <w:t>.</w:t>
      </w:r>
    </w:p>
    <w:p w:rsidR="00A6684B" w:rsidRPr="00810D2F" w:rsidRDefault="00A6684B" w:rsidP="00C23F4D">
      <w:pPr>
        <w:pStyle w:val="ListParagraph"/>
        <w:numPr>
          <w:ilvl w:val="0"/>
          <w:numId w:val="11"/>
        </w:numPr>
        <w:spacing w:after="0"/>
        <w:jc w:val="both"/>
        <w:rPr>
          <w:rFonts w:eastAsia="Calibri" w:cs="Times New Roman"/>
          <w:b/>
          <w:highlight w:val="yellow"/>
          <w:u w:val="single"/>
        </w:rPr>
      </w:pPr>
      <w:r w:rsidRPr="00810D2F">
        <w:rPr>
          <w:rFonts w:eastAsia="Calibri" w:cs="Times New Roman"/>
          <w:highlight w:val="yellow"/>
        </w:rPr>
        <w:t>Особено значение се отделя на случаите с мултирезистентна туберкулоза /</w:t>
      </w:r>
      <w:r w:rsidRPr="00810D2F">
        <w:rPr>
          <w:rFonts w:eastAsia="Calibri" w:cs="Times New Roman"/>
          <w:highlight w:val="yellow"/>
          <w:lang w:val="en-US"/>
        </w:rPr>
        <w:t>MDR</w:t>
      </w:r>
      <w:r w:rsidRPr="00810D2F">
        <w:rPr>
          <w:rFonts w:eastAsia="Calibri" w:cs="Times New Roman"/>
          <w:highlight w:val="yellow"/>
        </w:rPr>
        <w:t xml:space="preserve">/. В някои случай, например липса на семейство и подкрепяща среда, невъзможност да се справи сам, недостатъчна ангажираност със собственото здраве и др. е необходимо да се увеличи интензитета на посещения при тези клиенти </w:t>
      </w:r>
      <w:r w:rsidRPr="00810D2F">
        <w:rPr>
          <w:rFonts w:eastAsia="Calibri" w:cs="Times New Roman"/>
          <w:b/>
          <w:highlight w:val="yellow"/>
          <w:u w:val="single"/>
        </w:rPr>
        <w:t xml:space="preserve">/най-малко веднъж седмично/. При някои клиенти може да се наложи и ежедневно посещение в рамките на първия месец. При тези посещения се обръща внимание и се съблюдава стриктното придържане към лечението и приема на лекарства, както и подпомагане на комуникацията с лечебното </w:t>
      </w:r>
      <w:r w:rsidR="001E7AAA" w:rsidRPr="00810D2F">
        <w:rPr>
          <w:rFonts w:eastAsia="Calibri" w:cs="Times New Roman"/>
          <w:b/>
          <w:highlight w:val="yellow"/>
          <w:u w:val="single"/>
        </w:rPr>
        <w:t>заведение</w:t>
      </w:r>
      <w:r w:rsidR="00810D2F" w:rsidRPr="00810D2F">
        <w:rPr>
          <w:rFonts w:eastAsia="Calibri" w:cs="Times New Roman"/>
          <w:b/>
          <w:highlight w:val="yellow"/>
          <w:u w:val="single"/>
        </w:rPr>
        <w:t xml:space="preserve"> и проследяване на редовни прегледи.</w:t>
      </w:r>
    </w:p>
    <w:p w:rsidR="00B83CAF" w:rsidRDefault="00B83CAF" w:rsidP="00B83CAF">
      <w:pPr>
        <w:pStyle w:val="ListParagraph"/>
        <w:spacing w:after="0"/>
        <w:jc w:val="both"/>
        <w:rPr>
          <w:rFonts w:eastAsia="Calibri" w:cs="Times New Roman"/>
          <w:b/>
        </w:rPr>
      </w:pPr>
    </w:p>
    <w:p w:rsidR="00B83CAF" w:rsidRDefault="00B83CAF" w:rsidP="00B83CAF">
      <w:pPr>
        <w:pStyle w:val="ListParagraph"/>
        <w:spacing w:after="0"/>
        <w:jc w:val="both"/>
        <w:rPr>
          <w:rFonts w:eastAsia="Calibri" w:cs="Times New Roman"/>
          <w:b/>
        </w:rPr>
      </w:pPr>
      <w:r w:rsidRPr="00B83CAF">
        <w:rPr>
          <w:rFonts w:eastAsia="Calibri" w:cs="Times New Roman"/>
          <w:b/>
        </w:rPr>
        <w:t>Използване на стимули за придържане към пр</w:t>
      </w:r>
      <w:r w:rsidR="006F2CBF">
        <w:rPr>
          <w:rFonts w:eastAsia="Calibri" w:cs="Times New Roman"/>
          <w:b/>
        </w:rPr>
        <w:t>едписаното лечение</w:t>
      </w:r>
    </w:p>
    <w:p w:rsidR="00C56A02" w:rsidRDefault="00C56A02" w:rsidP="00B83CAF">
      <w:pPr>
        <w:pStyle w:val="ListParagraph"/>
        <w:spacing w:after="0"/>
        <w:jc w:val="both"/>
        <w:rPr>
          <w:rFonts w:eastAsia="Calibri" w:cs="Times New Roman"/>
          <w:b/>
        </w:rPr>
      </w:pPr>
    </w:p>
    <w:p w:rsidR="006F2CBF" w:rsidRPr="006F2CBF" w:rsidRDefault="006F2CBF" w:rsidP="00B83CAF">
      <w:pPr>
        <w:pStyle w:val="ListParagraph"/>
        <w:spacing w:after="0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Всички пациенти, които </w:t>
      </w:r>
      <w:r w:rsidR="00613EFD">
        <w:rPr>
          <w:rFonts w:eastAsia="Calibri" w:cs="Times New Roman"/>
        </w:rPr>
        <w:t>са се съгласили да получават</w:t>
      </w:r>
      <w:r>
        <w:rPr>
          <w:rFonts w:eastAsia="Calibri" w:cs="Times New Roman"/>
        </w:rPr>
        <w:t xml:space="preserve"> услугата „водене на случай“</w:t>
      </w:r>
      <w:r w:rsidR="005C0E11">
        <w:rPr>
          <w:rFonts w:eastAsia="Calibri" w:cs="Times New Roman"/>
        </w:rPr>
        <w:t>,</w:t>
      </w:r>
      <w:r>
        <w:rPr>
          <w:rFonts w:eastAsia="Calibri" w:cs="Times New Roman"/>
        </w:rPr>
        <w:t xml:space="preserve"> получават </w:t>
      </w:r>
      <w:r w:rsidR="00613EFD">
        <w:rPr>
          <w:rFonts w:eastAsia="Calibri" w:cs="Times New Roman"/>
        </w:rPr>
        <w:t>материални стимули под формата на ваучери за храна</w:t>
      </w:r>
      <w:r>
        <w:rPr>
          <w:rFonts w:eastAsia="Calibri" w:cs="Times New Roman"/>
        </w:rPr>
        <w:t xml:space="preserve"> </w:t>
      </w:r>
      <w:r w:rsidR="00613EFD">
        <w:rPr>
          <w:rFonts w:eastAsia="Calibri" w:cs="Times New Roman"/>
        </w:rPr>
        <w:t xml:space="preserve">съгласно </w:t>
      </w:r>
      <w:r>
        <w:rPr>
          <w:rFonts w:eastAsia="Calibri" w:cs="Times New Roman"/>
        </w:rPr>
        <w:t xml:space="preserve"> указанията в съществуващата процедура. </w:t>
      </w:r>
    </w:p>
    <w:p w:rsidR="008E00CB" w:rsidRDefault="008E00CB" w:rsidP="008E00CB">
      <w:pPr>
        <w:pStyle w:val="ListParagraph"/>
        <w:spacing w:after="0"/>
        <w:jc w:val="both"/>
        <w:rPr>
          <w:rFonts w:eastAsia="Calibri" w:cs="Times New Roman"/>
          <w:b/>
        </w:rPr>
      </w:pPr>
    </w:p>
    <w:p w:rsidR="008E00CB" w:rsidRDefault="008E00CB" w:rsidP="008E00CB">
      <w:pPr>
        <w:pStyle w:val="ListParagraph"/>
        <w:spacing w:after="0"/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>Супервизия на услугата „водене на случай“</w:t>
      </w:r>
    </w:p>
    <w:p w:rsidR="00C56A02" w:rsidRDefault="00C56A02" w:rsidP="008E00CB">
      <w:pPr>
        <w:pStyle w:val="ListParagraph"/>
        <w:spacing w:after="0"/>
        <w:jc w:val="both"/>
        <w:rPr>
          <w:rFonts w:eastAsia="Calibri" w:cs="Times New Roman"/>
          <w:b/>
        </w:rPr>
      </w:pPr>
    </w:p>
    <w:p w:rsidR="008E00CB" w:rsidRPr="008E00CB" w:rsidRDefault="008E00CB" w:rsidP="008E00CB">
      <w:pPr>
        <w:pStyle w:val="ListParagraph"/>
        <w:spacing w:after="0"/>
        <w:jc w:val="both"/>
        <w:rPr>
          <w:rFonts w:eastAsia="Calibri" w:cs="Times New Roman"/>
          <w:i/>
        </w:rPr>
      </w:pPr>
      <w:r>
        <w:rPr>
          <w:rFonts w:eastAsia="Calibri" w:cs="Times New Roman"/>
        </w:rPr>
        <w:t xml:space="preserve">По време на регулярните срещи между екипа </w:t>
      </w:r>
      <w:r w:rsidR="00331C83">
        <w:rPr>
          <w:rFonts w:eastAsia="Calibri" w:cs="Times New Roman"/>
        </w:rPr>
        <w:t>за работа на терен</w:t>
      </w:r>
      <w:r>
        <w:rPr>
          <w:rFonts w:eastAsia="Calibri" w:cs="Times New Roman"/>
        </w:rPr>
        <w:t xml:space="preserve"> и  представители на </w:t>
      </w:r>
      <w:r w:rsidR="00613EFD">
        <w:rPr>
          <w:rFonts w:eastAsia="Calibri" w:cs="Times New Roman"/>
          <w:lang w:val="en-US"/>
        </w:rPr>
        <w:t>DOTS</w:t>
      </w:r>
      <w:r w:rsidR="00613EFD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екипа или на специално организирани за целта срещи се докладва за резултатите от</w:t>
      </w:r>
      <w:r w:rsidR="0049398C">
        <w:rPr>
          <w:rFonts w:eastAsia="Calibri" w:cs="Times New Roman"/>
        </w:rPr>
        <w:t xml:space="preserve"> услугата за оказване на</w:t>
      </w:r>
      <w:r>
        <w:rPr>
          <w:rFonts w:eastAsia="Calibri" w:cs="Times New Roman"/>
        </w:rPr>
        <w:t xml:space="preserve"> </w:t>
      </w:r>
      <w:r w:rsidR="0049398C">
        <w:rPr>
          <w:rFonts w:eastAsia="Calibri" w:cs="Times New Roman"/>
        </w:rPr>
        <w:t>подкрепа</w:t>
      </w:r>
      <w:r>
        <w:rPr>
          <w:rFonts w:eastAsia="Calibri" w:cs="Times New Roman"/>
        </w:rPr>
        <w:t xml:space="preserve"> </w:t>
      </w:r>
      <w:r w:rsidR="0049398C">
        <w:rPr>
          <w:rFonts w:eastAsia="Calibri" w:cs="Times New Roman"/>
        </w:rPr>
        <w:t xml:space="preserve">на </w:t>
      </w:r>
      <w:r>
        <w:rPr>
          <w:rFonts w:eastAsia="Calibri" w:cs="Times New Roman"/>
        </w:rPr>
        <w:t>пациента и неговите близки</w:t>
      </w:r>
      <w:r w:rsidR="0049398C">
        <w:rPr>
          <w:rFonts w:eastAsia="Calibri" w:cs="Times New Roman"/>
        </w:rPr>
        <w:t xml:space="preserve"> в амбулаторната фаза на лечение</w:t>
      </w:r>
      <w:r>
        <w:rPr>
          <w:rFonts w:eastAsia="Calibri" w:cs="Times New Roman"/>
        </w:rPr>
        <w:t xml:space="preserve">. </w:t>
      </w:r>
      <w:r w:rsidR="00493446">
        <w:rPr>
          <w:rFonts w:eastAsia="Calibri" w:cs="Times New Roman"/>
        </w:rPr>
        <w:t xml:space="preserve">Докладват се както положителното развитие, така и проблемите и трудностите при всеки отделен пациент. Екипът от сътрудници на терен получава консултиране от </w:t>
      </w:r>
      <w:r w:rsidR="00613EFD" w:rsidRPr="007B3D8C">
        <w:rPr>
          <w:rFonts w:eastAsia="Calibri" w:cs="Times New Roman"/>
        </w:rPr>
        <w:t xml:space="preserve"> </w:t>
      </w:r>
      <w:r w:rsidR="00613EFD">
        <w:rPr>
          <w:rFonts w:eastAsia="Calibri" w:cs="Times New Roman"/>
          <w:lang w:val="en-US"/>
        </w:rPr>
        <w:t>DOTS</w:t>
      </w:r>
      <w:r w:rsidR="00493446">
        <w:rPr>
          <w:rFonts w:eastAsia="Calibri" w:cs="Times New Roman"/>
        </w:rPr>
        <w:t xml:space="preserve"> екипа. Когато се обсъждат случаите се запазва максимална конфиденциалност по </w:t>
      </w:r>
      <w:r w:rsidR="00613EFD">
        <w:rPr>
          <w:rFonts w:eastAsia="Calibri" w:cs="Times New Roman"/>
        </w:rPr>
        <w:t xml:space="preserve">тяхното </w:t>
      </w:r>
      <w:r w:rsidR="00493446">
        <w:rPr>
          <w:rFonts w:eastAsia="Calibri" w:cs="Times New Roman"/>
        </w:rPr>
        <w:t xml:space="preserve">развитие. </w:t>
      </w:r>
      <w:r w:rsidR="007B3D8C">
        <w:t xml:space="preserve">За всяко състояло се обсъждане се води протокол. В него трябва да бъдат описани всички случаи, които са били обсъждани с кратко пояснение за взетото решение. </w:t>
      </w:r>
    </w:p>
    <w:p w:rsidR="00587FEC" w:rsidRPr="006273F9" w:rsidRDefault="00587FEC" w:rsidP="00587FEC">
      <w:pPr>
        <w:spacing w:after="0" w:line="240" w:lineRule="auto"/>
        <w:ind w:left="284"/>
        <w:jc w:val="both"/>
        <w:rPr>
          <w:b/>
          <w:i/>
          <w:iCs/>
          <w:lang w:val="bg-BG"/>
        </w:rPr>
      </w:pPr>
    </w:p>
    <w:p w:rsidR="00B83CAF" w:rsidRDefault="00B83CAF" w:rsidP="00050F95">
      <w:pPr>
        <w:pStyle w:val="ListParagraph"/>
        <w:spacing w:after="0" w:line="240" w:lineRule="auto"/>
        <w:ind w:left="0" w:firstLine="720"/>
        <w:jc w:val="both"/>
        <w:rPr>
          <w:b/>
        </w:rPr>
      </w:pPr>
      <w:r>
        <w:rPr>
          <w:b/>
        </w:rPr>
        <w:t>Закриване на случаи</w:t>
      </w:r>
    </w:p>
    <w:p w:rsidR="00050F95" w:rsidRDefault="00050F95" w:rsidP="00050F95">
      <w:pPr>
        <w:pStyle w:val="ListParagraph"/>
        <w:spacing w:after="0" w:line="240" w:lineRule="auto"/>
        <w:ind w:left="0" w:firstLine="720"/>
        <w:jc w:val="both"/>
        <w:rPr>
          <w:b/>
        </w:rPr>
      </w:pPr>
    </w:p>
    <w:p w:rsidR="005C0E11" w:rsidRDefault="00503CAD" w:rsidP="00FC462A">
      <w:pPr>
        <w:pStyle w:val="ListParagraph"/>
        <w:spacing w:after="0" w:line="240" w:lineRule="auto"/>
        <w:ind w:left="0" w:firstLine="720"/>
        <w:jc w:val="both"/>
      </w:pPr>
      <w:r>
        <w:t>Случаят се закрива по преценка на лекуващия екип.</w:t>
      </w:r>
      <w:r w:rsidR="005C0E11">
        <w:t xml:space="preserve"> </w:t>
      </w:r>
      <w:r w:rsidR="008F60B2">
        <w:t>С</w:t>
      </w:r>
      <w:r w:rsidR="005C0E11">
        <w:t>лучаите приключват с</w:t>
      </w:r>
      <w:r w:rsidR="00FC462A">
        <w:t xml:space="preserve"> успех, невъзможност за откриване на пациента повече от … месеца (при активно търсене – ако е в чужбина, друг град, др.), препращане към друг/о град, здравно заведение/социално/друго (както е при лишаване от свобода), при летален изход, друго (опишете).</w:t>
      </w:r>
    </w:p>
    <w:p w:rsidR="00FC462A" w:rsidRPr="00CB63A9" w:rsidRDefault="008A656E" w:rsidP="00FC462A">
      <w:pPr>
        <w:pStyle w:val="ListParagraph"/>
        <w:spacing w:after="0" w:line="240" w:lineRule="auto"/>
        <w:ind w:left="0" w:firstLine="720"/>
        <w:jc w:val="both"/>
        <w:rPr>
          <w:lang w:val="en-US"/>
        </w:rPr>
      </w:pPr>
      <w:r w:rsidRPr="00CB63A9">
        <w:rPr>
          <w:highlight w:val="yellow"/>
        </w:rPr>
        <w:t>При преместване на пациент</w:t>
      </w:r>
      <w:r w:rsidR="00FC462A" w:rsidRPr="00CB63A9">
        <w:rPr>
          <w:highlight w:val="yellow"/>
        </w:rPr>
        <w:t xml:space="preserve"> в друг град, лекуващият екип </w:t>
      </w:r>
      <w:r w:rsidRPr="00CB63A9">
        <w:rPr>
          <w:highlight w:val="yellow"/>
        </w:rPr>
        <w:t xml:space="preserve">е необходимо </w:t>
      </w:r>
      <w:r w:rsidR="00FC462A" w:rsidRPr="00CB63A9">
        <w:rPr>
          <w:highlight w:val="yellow"/>
        </w:rPr>
        <w:t>да уведоми друг екип (на ЛЗ или НПО) за пациент, нуждаещ се от наблюдение и лечение</w:t>
      </w:r>
      <w:r w:rsidRPr="00CB63A9">
        <w:t>.</w:t>
      </w:r>
    </w:p>
    <w:p w:rsidR="00F53410" w:rsidRDefault="00F53410" w:rsidP="00FC462A">
      <w:pPr>
        <w:pStyle w:val="ListParagraph"/>
        <w:spacing w:after="0" w:line="240" w:lineRule="auto"/>
        <w:ind w:left="0" w:firstLine="720"/>
        <w:jc w:val="both"/>
        <w:rPr>
          <w:lang w:val="en-US"/>
        </w:rPr>
      </w:pPr>
    </w:p>
    <w:p w:rsidR="00F53410" w:rsidRDefault="00F53410" w:rsidP="00FC462A">
      <w:pPr>
        <w:pStyle w:val="ListParagraph"/>
        <w:spacing w:after="0" w:line="240" w:lineRule="auto"/>
        <w:ind w:left="0" w:firstLine="720"/>
        <w:jc w:val="both"/>
        <w:rPr>
          <w:lang w:val="en-US"/>
        </w:rPr>
      </w:pPr>
    </w:p>
    <w:p w:rsidR="00F53410" w:rsidRPr="00F53410" w:rsidRDefault="00F53410" w:rsidP="00FC462A">
      <w:pPr>
        <w:pStyle w:val="ListParagraph"/>
        <w:spacing w:after="0" w:line="240" w:lineRule="auto"/>
        <w:ind w:left="0" w:firstLine="720"/>
        <w:jc w:val="both"/>
        <w:rPr>
          <w:b/>
          <w:u w:val="single"/>
        </w:rPr>
      </w:pPr>
      <w:r w:rsidRPr="00F53410">
        <w:rPr>
          <w:b/>
          <w:u w:val="single"/>
        </w:rPr>
        <w:t>Отчетност:</w:t>
      </w:r>
    </w:p>
    <w:p w:rsidR="00F53410" w:rsidRDefault="00F53410" w:rsidP="00FC462A">
      <w:pPr>
        <w:pStyle w:val="ListParagraph"/>
        <w:spacing w:after="0" w:line="240" w:lineRule="auto"/>
        <w:ind w:left="0" w:firstLine="720"/>
        <w:jc w:val="both"/>
      </w:pPr>
    </w:p>
    <w:p w:rsidR="00F53410" w:rsidRDefault="00F53410" w:rsidP="00F53410">
      <w:pPr>
        <w:pStyle w:val="ListParagraph"/>
        <w:numPr>
          <w:ilvl w:val="1"/>
          <w:numId w:val="7"/>
        </w:numPr>
        <w:spacing w:after="0" w:line="240" w:lineRule="auto"/>
        <w:jc w:val="both"/>
      </w:pPr>
      <w:r>
        <w:t xml:space="preserve">При разкриване на случай е необходимо да се попълнят еднократно формуляри </w:t>
      </w:r>
      <w:r w:rsidRPr="009903D5">
        <w:rPr>
          <w:b/>
        </w:rPr>
        <w:t>Индивидуална оценка</w:t>
      </w:r>
      <w:r>
        <w:t xml:space="preserve"> </w:t>
      </w:r>
      <w:r w:rsidRPr="009903D5">
        <w:rPr>
          <w:i/>
        </w:rPr>
        <w:t xml:space="preserve">/Приложение 1/ </w:t>
      </w:r>
      <w:r>
        <w:t xml:space="preserve">и </w:t>
      </w:r>
      <w:r w:rsidRPr="009903D5">
        <w:rPr>
          <w:b/>
        </w:rPr>
        <w:t>Индивидуален план</w:t>
      </w:r>
      <w:r>
        <w:t xml:space="preserve"> </w:t>
      </w:r>
      <w:r w:rsidRPr="009903D5">
        <w:rPr>
          <w:i/>
        </w:rPr>
        <w:t>/Приложение 2/</w:t>
      </w:r>
      <w:r>
        <w:t>.</w:t>
      </w:r>
    </w:p>
    <w:p w:rsidR="009903D5" w:rsidRDefault="009903D5" w:rsidP="00F53410">
      <w:pPr>
        <w:pStyle w:val="ListParagraph"/>
        <w:numPr>
          <w:ilvl w:val="1"/>
          <w:numId w:val="7"/>
        </w:numPr>
        <w:spacing w:after="0" w:line="240" w:lineRule="auto"/>
        <w:jc w:val="both"/>
      </w:pPr>
      <w:r>
        <w:t xml:space="preserve">При всяка следваща среща е необходимо да се попълва формуляр </w:t>
      </w:r>
      <w:r w:rsidRPr="009903D5">
        <w:rPr>
          <w:b/>
        </w:rPr>
        <w:t>Протокол от проведена среща при „Водене на случай”</w:t>
      </w:r>
      <w:r>
        <w:t xml:space="preserve"> </w:t>
      </w:r>
      <w:r w:rsidRPr="009903D5">
        <w:rPr>
          <w:i/>
        </w:rPr>
        <w:t>/Приложение 3/</w:t>
      </w:r>
      <w:r>
        <w:t>.</w:t>
      </w:r>
    </w:p>
    <w:p w:rsidR="009903D5" w:rsidRDefault="009903D5" w:rsidP="00F53410">
      <w:pPr>
        <w:pStyle w:val="ListParagraph"/>
        <w:numPr>
          <w:ilvl w:val="1"/>
          <w:numId w:val="7"/>
        </w:numPr>
        <w:spacing w:after="0" w:line="240" w:lineRule="auto"/>
        <w:jc w:val="both"/>
      </w:pPr>
      <w:r>
        <w:t xml:space="preserve">При закриване на случая, това се отразява в </w:t>
      </w:r>
      <w:r w:rsidRPr="009903D5">
        <w:rPr>
          <w:u w:val="single"/>
        </w:rPr>
        <w:t>Протокола от проведена среща, секция „Цел на срещата”</w:t>
      </w:r>
      <w:r>
        <w:rPr>
          <w:u w:val="single"/>
        </w:rPr>
        <w:t xml:space="preserve">, </w:t>
      </w:r>
      <w:r w:rsidRPr="009903D5">
        <w:t>като се описва кратко как приключва случая.</w:t>
      </w:r>
    </w:p>
    <w:p w:rsidR="009903D5" w:rsidRDefault="009903D5" w:rsidP="00F53410">
      <w:pPr>
        <w:pStyle w:val="ListParagraph"/>
        <w:numPr>
          <w:ilvl w:val="1"/>
          <w:numId w:val="7"/>
        </w:numPr>
        <w:spacing w:after="0" w:line="240" w:lineRule="auto"/>
        <w:jc w:val="both"/>
      </w:pPr>
      <w:r>
        <w:t>В базата данни</w:t>
      </w:r>
      <w:r w:rsidR="00075F9A">
        <w:t xml:space="preserve"> се въвежда информация за всеки код от всяка проведена среща /всеки Протокол/. В края на тримесечието се генерира </w:t>
      </w:r>
      <w:r w:rsidR="00075F9A" w:rsidRPr="00075F9A">
        <w:rPr>
          <w:b/>
        </w:rPr>
        <w:t xml:space="preserve">Справка за всички водени случаи </w:t>
      </w:r>
      <w:r w:rsidR="00075F9A" w:rsidRPr="00075F9A">
        <w:rPr>
          <w:i/>
        </w:rPr>
        <w:t>/Приложение 4/</w:t>
      </w:r>
      <w:r w:rsidR="00075F9A">
        <w:rPr>
          <w:i/>
        </w:rPr>
        <w:t xml:space="preserve"> </w:t>
      </w:r>
      <w:r w:rsidR="00075F9A">
        <w:t>от Модул Водене на случай – Справка случаи.</w:t>
      </w:r>
    </w:p>
    <w:p w:rsidR="00075F9A" w:rsidRDefault="00075F9A" w:rsidP="00F5341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b/>
          <w:u w:val="single"/>
        </w:rPr>
      </w:pPr>
      <w:r w:rsidRPr="00075F9A">
        <w:rPr>
          <w:b/>
          <w:u w:val="single"/>
        </w:rPr>
        <w:t>След разпечатване от базата данни, подписано и подпечатано, Приложение 4 е неизменна част от пакета документи към тримесечния отчет</w:t>
      </w:r>
      <w:r>
        <w:rPr>
          <w:b/>
          <w:u w:val="single"/>
        </w:rPr>
        <w:t xml:space="preserve"> за Звено Мониторинг и оценка</w:t>
      </w:r>
      <w:r w:rsidRPr="00075F9A">
        <w:rPr>
          <w:b/>
          <w:u w:val="single"/>
        </w:rPr>
        <w:t>!</w:t>
      </w:r>
    </w:p>
    <w:p w:rsidR="00E40182" w:rsidRDefault="008A656E" w:rsidP="00F5341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Документацията за включените в услугата клиенти /</w:t>
      </w:r>
      <w:r w:rsidRPr="008A656E">
        <w:rPr>
          <w:b/>
          <w:u w:val="single"/>
        </w:rPr>
        <w:t>Приложения 1,2,3</w:t>
      </w:r>
      <w:r>
        <w:rPr>
          <w:b/>
          <w:u w:val="single"/>
        </w:rPr>
        <w:t>/ се сканира и се изпраща по имейл на Дългосрочния консултант, с копие до звеното по мониторинг и оценка.</w:t>
      </w:r>
    </w:p>
    <w:p w:rsidR="00CB63A9" w:rsidRPr="00075F9A" w:rsidRDefault="00CB63A9" w:rsidP="00F5341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До 5-то число на всеки календарен месец </w:t>
      </w:r>
      <w:r>
        <w:rPr>
          <w:b/>
          <w:u w:val="single"/>
        </w:rPr>
        <w:t>от лечебното заведение</w:t>
      </w:r>
      <w:r>
        <w:rPr>
          <w:b/>
          <w:u w:val="single"/>
        </w:rPr>
        <w:t xml:space="preserve"> се изготвя Справка насочени </w:t>
      </w:r>
      <w:r>
        <w:rPr>
          <w:b/>
          <w:u w:val="single"/>
        </w:rPr>
        <w:t>пациенти</w:t>
      </w:r>
      <w:r>
        <w:rPr>
          <w:b/>
          <w:u w:val="single"/>
        </w:rPr>
        <w:t xml:space="preserve"> за включване в услугата „водене на случай“. Справката се изготвя в два екземпляра</w:t>
      </w:r>
      <w:bookmarkStart w:id="0" w:name="_GoBack"/>
      <w:bookmarkEnd w:id="0"/>
      <w:r>
        <w:rPr>
          <w:b/>
          <w:u w:val="single"/>
        </w:rPr>
        <w:t xml:space="preserve"> за всяка страна, копие на която се изпраща от НПО по имеил на Звено мониторинг и оценка.</w:t>
      </w:r>
    </w:p>
    <w:p w:rsidR="00FC462A" w:rsidRDefault="00FC462A" w:rsidP="00FC462A">
      <w:pPr>
        <w:pStyle w:val="ListParagraph"/>
        <w:spacing w:after="0" w:line="240" w:lineRule="auto"/>
        <w:ind w:left="0" w:firstLine="720"/>
        <w:jc w:val="both"/>
      </w:pPr>
    </w:p>
    <w:p w:rsidR="00FC462A" w:rsidRPr="00503CAD" w:rsidRDefault="00FC462A" w:rsidP="00FC462A">
      <w:pPr>
        <w:pStyle w:val="ListParagraph"/>
        <w:spacing w:after="0" w:line="240" w:lineRule="auto"/>
        <w:ind w:left="0" w:firstLine="720"/>
        <w:jc w:val="both"/>
      </w:pPr>
    </w:p>
    <w:sectPr w:rsidR="00FC462A" w:rsidRPr="00503CAD" w:rsidSect="004A2FF7">
      <w:headerReference w:type="default" r:id="rId8"/>
      <w:footerReference w:type="default" r:id="rId9"/>
      <w:pgSz w:w="12240" w:h="15840"/>
      <w:pgMar w:top="1418" w:right="1440" w:bottom="709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AAA" w:rsidRDefault="001E7AAA" w:rsidP="00953E18">
      <w:pPr>
        <w:spacing w:after="0" w:line="240" w:lineRule="auto"/>
      </w:pPr>
      <w:r>
        <w:separator/>
      </w:r>
    </w:p>
  </w:endnote>
  <w:endnote w:type="continuationSeparator" w:id="0">
    <w:p w:rsidR="001E7AAA" w:rsidRDefault="001E7AAA" w:rsidP="0095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AAA" w:rsidRDefault="008A65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63A9">
      <w:rPr>
        <w:noProof/>
      </w:rPr>
      <w:t>4</w:t>
    </w:r>
    <w:r>
      <w:rPr>
        <w:noProof/>
      </w:rPr>
      <w:fldChar w:fldCharType="end"/>
    </w:r>
  </w:p>
  <w:p w:rsidR="001E7AAA" w:rsidRDefault="001E7A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AAA" w:rsidRDefault="001E7AAA" w:rsidP="00953E18">
      <w:pPr>
        <w:spacing w:after="0" w:line="240" w:lineRule="auto"/>
      </w:pPr>
      <w:r>
        <w:separator/>
      </w:r>
    </w:p>
  </w:footnote>
  <w:footnote w:type="continuationSeparator" w:id="0">
    <w:p w:rsidR="001E7AAA" w:rsidRDefault="001E7AAA" w:rsidP="0095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AAA" w:rsidRPr="00A72AFC" w:rsidRDefault="001E7AAA" w:rsidP="00A72AFC">
    <w:pPr>
      <w:pStyle w:val="Header"/>
      <w:jc w:val="center"/>
      <w:rPr>
        <w:b/>
        <w:sz w:val="28"/>
        <w:szCs w:val="28"/>
      </w:rPr>
    </w:pPr>
    <w:proofErr w:type="spellStart"/>
    <w:r w:rsidRPr="00A72AFC">
      <w:rPr>
        <w:b/>
        <w:sz w:val="28"/>
        <w:szCs w:val="28"/>
      </w:rPr>
      <w:t>Програма</w:t>
    </w:r>
    <w:proofErr w:type="spellEnd"/>
    <w:r w:rsidRPr="00A72AFC">
      <w:rPr>
        <w:b/>
        <w:sz w:val="28"/>
        <w:szCs w:val="28"/>
      </w:rPr>
      <w:t xml:space="preserve"> „</w:t>
    </w:r>
    <w:proofErr w:type="spellStart"/>
    <w:r w:rsidRPr="00A72AFC">
      <w:rPr>
        <w:b/>
        <w:sz w:val="28"/>
        <w:szCs w:val="28"/>
      </w:rPr>
      <w:t>Подобряване</w:t>
    </w:r>
    <w:proofErr w:type="spellEnd"/>
    <w:r w:rsidRPr="00A72AFC">
      <w:rPr>
        <w:b/>
        <w:sz w:val="28"/>
        <w:szCs w:val="28"/>
      </w:rPr>
      <w:t xml:space="preserve"> </w:t>
    </w:r>
    <w:proofErr w:type="spellStart"/>
    <w:r w:rsidRPr="00A72AFC">
      <w:rPr>
        <w:b/>
        <w:sz w:val="28"/>
        <w:szCs w:val="28"/>
      </w:rPr>
      <w:t>на</w:t>
    </w:r>
    <w:proofErr w:type="spellEnd"/>
    <w:r w:rsidRPr="00A72AFC">
      <w:rPr>
        <w:b/>
        <w:sz w:val="28"/>
        <w:szCs w:val="28"/>
      </w:rPr>
      <w:t xml:space="preserve"> </w:t>
    </w:r>
    <w:proofErr w:type="spellStart"/>
    <w:r w:rsidRPr="00A72AFC">
      <w:rPr>
        <w:b/>
        <w:sz w:val="28"/>
        <w:szCs w:val="28"/>
      </w:rPr>
      <w:t>устойчивостта</w:t>
    </w:r>
    <w:proofErr w:type="spellEnd"/>
    <w:r w:rsidRPr="00A72AFC">
      <w:rPr>
        <w:b/>
        <w:sz w:val="28"/>
        <w:szCs w:val="28"/>
      </w:rPr>
      <w:t xml:space="preserve"> </w:t>
    </w:r>
    <w:proofErr w:type="spellStart"/>
    <w:r w:rsidRPr="00A72AFC">
      <w:rPr>
        <w:b/>
        <w:sz w:val="28"/>
        <w:szCs w:val="28"/>
      </w:rPr>
      <w:t>на</w:t>
    </w:r>
    <w:proofErr w:type="spellEnd"/>
    <w:r w:rsidRPr="00A72AFC">
      <w:rPr>
        <w:b/>
        <w:sz w:val="28"/>
        <w:szCs w:val="28"/>
      </w:rPr>
      <w:t xml:space="preserve"> </w:t>
    </w:r>
    <w:proofErr w:type="spellStart"/>
    <w:r w:rsidRPr="00A72AFC">
      <w:rPr>
        <w:b/>
        <w:sz w:val="28"/>
        <w:szCs w:val="28"/>
      </w:rPr>
      <w:t>Национ</w:t>
    </w:r>
    <w:r w:rsidR="00B60D92">
      <w:rPr>
        <w:b/>
        <w:sz w:val="28"/>
        <w:szCs w:val="28"/>
      </w:rPr>
      <w:t>алната</w:t>
    </w:r>
    <w:proofErr w:type="spellEnd"/>
    <w:r w:rsidR="00B60D92">
      <w:rPr>
        <w:b/>
        <w:sz w:val="28"/>
        <w:szCs w:val="28"/>
      </w:rPr>
      <w:t xml:space="preserve"> </w:t>
    </w:r>
    <w:proofErr w:type="spellStart"/>
    <w:r w:rsidR="00B60D92">
      <w:rPr>
        <w:b/>
        <w:sz w:val="28"/>
        <w:szCs w:val="28"/>
      </w:rPr>
      <w:t>програма</w:t>
    </w:r>
    <w:proofErr w:type="spellEnd"/>
    <w:r w:rsidR="00B60D92">
      <w:rPr>
        <w:b/>
        <w:sz w:val="28"/>
        <w:szCs w:val="28"/>
      </w:rPr>
      <w:t xml:space="preserve"> </w:t>
    </w:r>
    <w:proofErr w:type="spellStart"/>
    <w:r w:rsidR="00B60D92">
      <w:rPr>
        <w:b/>
        <w:sz w:val="28"/>
        <w:szCs w:val="28"/>
      </w:rPr>
      <w:t>по</w:t>
    </w:r>
    <w:proofErr w:type="spellEnd"/>
    <w:r w:rsidR="00B60D92">
      <w:rPr>
        <w:b/>
        <w:sz w:val="28"/>
        <w:szCs w:val="28"/>
      </w:rPr>
      <w:t xml:space="preserve"> </w:t>
    </w:r>
    <w:proofErr w:type="spellStart"/>
    <w:r w:rsidR="00B60D92">
      <w:rPr>
        <w:b/>
        <w:sz w:val="28"/>
        <w:szCs w:val="28"/>
      </w:rPr>
      <w:t>туберкулоза</w:t>
    </w:r>
    <w:proofErr w:type="spellEnd"/>
    <w:r w:rsidRPr="00A72AFC">
      <w:rPr>
        <w:b/>
        <w:sz w:val="28"/>
        <w:szCs w:val="28"/>
      </w:rPr>
      <w:t xml:space="preserve"> в </w:t>
    </w:r>
    <w:proofErr w:type="spellStart"/>
    <w:r w:rsidRPr="00A72AFC">
      <w:rPr>
        <w:b/>
        <w:sz w:val="28"/>
        <w:szCs w:val="28"/>
      </w:rPr>
      <w:t>България</w:t>
    </w:r>
    <w:proofErr w:type="spellEnd"/>
    <w:r w:rsidRPr="00A72AFC">
      <w:rPr>
        <w:b/>
        <w:sz w:val="28"/>
        <w:szCs w:val="28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D"/>
      </v:shape>
    </w:pict>
  </w:numPicBullet>
  <w:abstractNum w:abstractNumId="0" w15:restartNumberingAfterBreak="0">
    <w:nsid w:val="12946CD1"/>
    <w:multiLevelType w:val="hybridMultilevel"/>
    <w:tmpl w:val="DCC4EBF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A2E2F"/>
    <w:multiLevelType w:val="hybridMultilevel"/>
    <w:tmpl w:val="820A5B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862A8"/>
    <w:multiLevelType w:val="hybridMultilevel"/>
    <w:tmpl w:val="33DCEC7E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D929B0"/>
    <w:multiLevelType w:val="hybridMultilevel"/>
    <w:tmpl w:val="F12E3000"/>
    <w:lvl w:ilvl="0" w:tplc="04020007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F6335DF"/>
    <w:multiLevelType w:val="hybridMultilevel"/>
    <w:tmpl w:val="E57C4A5A"/>
    <w:lvl w:ilvl="0" w:tplc="3A760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233110"/>
    <w:multiLevelType w:val="hybridMultilevel"/>
    <w:tmpl w:val="FE6C16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D7390"/>
    <w:multiLevelType w:val="hybridMultilevel"/>
    <w:tmpl w:val="5560DD74"/>
    <w:lvl w:ilvl="0" w:tplc="FFFFFFFF">
      <w:start w:val="1"/>
      <w:numFmt w:val="bullet"/>
      <w:lvlText w:val="-"/>
      <w:lvlPicBulletId w:val="0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44FA7E18"/>
    <w:multiLevelType w:val="hybridMultilevel"/>
    <w:tmpl w:val="6478A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B6769"/>
    <w:multiLevelType w:val="hybridMultilevel"/>
    <w:tmpl w:val="F7C6F714"/>
    <w:lvl w:ilvl="0" w:tplc="04020007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55695B02"/>
    <w:multiLevelType w:val="hybridMultilevel"/>
    <w:tmpl w:val="887EE514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3696E26"/>
    <w:multiLevelType w:val="hybridMultilevel"/>
    <w:tmpl w:val="DC007AB4"/>
    <w:lvl w:ilvl="0" w:tplc="FFFFFFFF">
      <w:start w:val="1"/>
      <w:numFmt w:val="bullet"/>
      <w:lvlText w:val="-"/>
      <w:lvlPicBulletId w:val="0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3A760C40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6EF80222"/>
    <w:multiLevelType w:val="hybridMultilevel"/>
    <w:tmpl w:val="0F9C3304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9"/>
  </w:num>
  <w:num w:numId="5">
    <w:abstractNumId w:val="1"/>
  </w:num>
  <w:num w:numId="6">
    <w:abstractNumId w:val="5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11"/>
  </w:num>
  <w:num w:numId="12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527E"/>
    <w:rsid w:val="0000517C"/>
    <w:rsid w:val="00007036"/>
    <w:rsid w:val="000120F6"/>
    <w:rsid w:val="00014FD7"/>
    <w:rsid w:val="00017A76"/>
    <w:rsid w:val="000203B7"/>
    <w:rsid w:val="00023E6A"/>
    <w:rsid w:val="00024F25"/>
    <w:rsid w:val="00050F95"/>
    <w:rsid w:val="00056DB4"/>
    <w:rsid w:val="000660F8"/>
    <w:rsid w:val="00075F9A"/>
    <w:rsid w:val="00081A86"/>
    <w:rsid w:val="00095656"/>
    <w:rsid w:val="000B7080"/>
    <w:rsid w:val="000C1CA2"/>
    <w:rsid w:val="000C30CD"/>
    <w:rsid w:val="000D3048"/>
    <w:rsid w:val="000D792E"/>
    <w:rsid w:val="00110B75"/>
    <w:rsid w:val="00112C1E"/>
    <w:rsid w:val="00114B9E"/>
    <w:rsid w:val="00116AB9"/>
    <w:rsid w:val="00157E29"/>
    <w:rsid w:val="001718AA"/>
    <w:rsid w:val="00174072"/>
    <w:rsid w:val="00175138"/>
    <w:rsid w:val="001758D6"/>
    <w:rsid w:val="00175A25"/>
    <w:rsid w:val="001B1080"/>
    <w:rsid w:val="001B4B6D"/>
    <w:rsid w:val="001B7961"/>
    <w:rsid w:val="001C0321"/>
    <w:rsid w:val="001C3E34"/>
    <w:rsid w:val="001D15E3"/>
    <w:rsid w:val="001E7AAA"/>
    <w:rsid w:val="001F2C5B"/>
    <w:rsid w:val="001F2E38"/>
    <w:rsid w:val="001F3170"/>
    <w:rsid w:val="00205750"/>
    <w:rsid w:val="002122A2"/>
    <w:rsid w:val="00230502"/>
    <w:rsid w:val="00235A52"/>
    <w:rsid w:val="0024072B"/>
    <w:rsid w:val="002532C0"/>
    <w:rsid w:val="00262C60"/>
    <w:rsid w:val="002708B5"/>
    <w:rsid w:val="002833D6"/>
    <w:rsid w:val="002973D4"/>
    <w:rsid w:val="002978CD"/>
    <w:rsid w:val="002A0A86"/>
    <w:rsid w:val="002A6AE4"/>
    <w:rsid w:val="002B4DF1"/>
    <w:rsid w:val="002B51D2"/>
    <w:rsid w:val="002C7345"/>
    <w:rsid w:val="002D1153"/>
    <w:rsid w:val="002D12E4"/>
    <w:rsid w:val="002D192B"/>
    <w:rsid w:val="002D2D0B"/>
    <w:rsid w:val="002D533C"/>
    <w:rsid w:val="00302A44"/>
    <w:rsid w:val="00302D42"/>
    <w:rsid w:val="0031010B"/>
    <w:rsid w:val="00313EFB"/>
    <w:rsid w:val="00327219"/>
    <w:rsid w:val="003316AF"/>
    <w:rsid w:val="00331C83"/>
    <w:rsid w:val="00362B4B"/>
    <w:rsid w:val="003A201B"/>
    <w:rsid w:val="003A3637"/>
    <w:rsid w:val="003A4272"/>
    <w:rsid w:val="003A6ABC"/>
    <w:rsid w:val="003B1797"/>
    <w:rsid w:val="003B5CA9"/>
    <w:rsid w:val="003E3FE0"/>
    <w:rsid w:val="003E628A"/>
    <w:rsid w:val="003E7089"/>
    <w:rsid w:val="004007ED"/>
    <w:rsid w:val="0041057D"/>
    <w:rsid w:val="0041541A"/>
    <w:rsid w:val="0042455C"/>
    <w:rsid w:val="00437C9B"/>
    <w:rsid w:val="00450887"/>
    <w:rsid w:val="00456C7C"/>
    <w:rsid w:val="00461C00"/>
    <w:rsid w:val="004726FA"/>
    <w:rsid w:val="0048443C"/>
    <w:rsid w:val="00484717"/>
    <w:rsid w:val="00493446"/>
    <w:rsid w:val="0049398C"/>
    <w:rsid w:val="004A2FF7"/>
    <w:rsid w:val="004A4A70"/>
    <w:rsid w:val="004A7320"/>
    <w:rsid w:val="004B2127"/>
    <w:rsid w:val="004C3A73"/>
    <w:rsid w:val="004E04A8"/>
    <w:rsid w:val="004E145D"/>
    <w:rsid w:val="004E437D"/>
    <w:rsid w:val="004E5FF5"/>
    <w:rsid w:val="005039D7"/>
    <w:rsid w:val="00503CAD"/>
    <w:rsid w:val="00504F3B"/>
    <w:rsid w:val="00513D2D"/>
    <w:rsid w:val="00524D0F"/>
    <w:rsid w:val="00534347"/>
    <w:rsid w:val="0056663A"/>
    <w:rsid w:val="00572A92"/>
    <w:rsid w:val="00587E8B"/>
    <w:rsid w:val="00587FEC"/>
    <w:rsid w:val="00592C63"/>
    <w:rsid w:val="005937FD"/>
    <w:rsid w:val="005B5088"/>
    <w:rsid w:val="005C0E11"/>
    <w:rsid w:val="005C3645"/>
    <w:rsid w:val="005F5915"/>
    <w:rsid w:val="00600DCB"/>
    <w:rsid w:val="00607536"/>
    <w:rsid w:val="00613EFD"/>
    <w:rsid w:val="00622B8E"/>
    <w:rsid w:val="00623FA2"/>
    <w:rsid w:val="006273F9"/>
    <w:rsid w:val="006428B6"/>
    <w:rsid w:val="00651D4A"/>
    <w:rsid w:val="00651F11"/>
    <w:rsid w:val="00665D35"/>
    <w:rsid w:val="00673407"/>
    <w:rsid w:val="006D6AB6"/>
    <w:rsid w:val="006F2B24"/>
    <w:rsid w:val="006F2CBF"/>
    <w:rsid w:val="006F2D75"/>
    <w:rsid w:val="006F36F3"/>
    <w:rsid w:val="00706071"/>
    <w:rsid w:val="00706F2D"/>
    <w:rsid w:val="00720384"/>
    <w:rsid w:val="00724B2D"/>
    <w:rsid w:val="00730D27"/>
    <w:rsid w:val="00740AB0"/>
    <w:rsid w:val="00754969"/>
    <w:rsid w:val="00755B95"/>
    <w:rsid w:val="00756A2C"/>
    <w:rsid w:val="00757263"/>
    <w:rsid w:val="00763957"/>
    <w:rsid w:val="00765B8C"/>
    <w:rsid w:val="0078682D"/>
    <w:rsid w:val="007B3D8C"/>
    <w:rsid w:val="007E3203"/>
    <w:rsid w:val="007E527E"/>
    <w:rsid w:val="00800BE1"/>
    <w:rsid w:val="008108C2"/>
    <w:rsid w:val="00810D2F"/>
    <w:rsid w:val="00821E03"/>
    <w:rsid w:val="00842AA3"/>
    <w:rsid w:val="0084639C"/>
    <w:rsid w:val="008516EE"/>
    <w:rsid w:val="00865436"/>
    <w:rsid w:val="00870B17"/>
    <w:rsid w:val="008762B6"/>
    <w:rsid w:val="00890C87"/>
    <w:rsid w:val="00891A2C"/>
    <w:rsid w:val="00892630"/>
    <w:rsid w:val="008A02BE"/>
    <w:rsid w:val="008A136B"/>
    <w:rsid w:val="008A2805"/>
    <w:rsid w:val="008A656E"/>
    <w:rsid w:val="008B2E6B"/>
    <w:rsid w:val="008B4F5A"/>
    <w:rsid w:val="008B5F69"/>
    <w:rsid w:val="008C0619"/>
    <w:rsid w:val="008C38F9"/>
    <w:rsid w:val="008C5016"/>
    <w:rsid w:val="008D0A0A"/>
    <w:rsid w:val="008E00CB"/>
    <w:rsid w:val="008E7007"/>
    <w:rsid w:val="008F0F73"/>
    <w:rsid w:val="008F60B2"/>
    <w:rsid w:val="00917B9B"/>
    <w:rsid w:val="0092022D"/>
    <w:rsid w:val="009354CA"/>
    <w:rsid w:val="009370CC"/>
    <w:rsid w:val="00943F13"/>
    <w:rsid w:val="00953E18"/>
    <w:rsid w:val="00961EFF"/>
    <w:rsid w:val="009903D5"/>
    <w:rsid w:val="009A3FDA"/>
    <w:rsid w:val="009B3446"/>
    <w:rsid w:val="009D35A7"/>
    <w:rsid w:val="009D46D8"/>
    <w:rsid w:val="009D60FE"/>
    <w:rsid w:val="00A14EC0"/>
    <w:rsid w:val="00A15D99"/>
    <w:rsid w:val="00A20CFA"/>
    <w:rsid w:val="00A23A94"/>
    <w:rsid w:val="00A247E9"/>
    <w:rsid w:val="00A3095C"/>
    <w:rsid w:val="00A4069A"/>
    <w:rsid w:val="00A42B78"/>
    <w:rsid w:val="00A454D2"/>
    <w:rsid w:val="00A542FE"/>
    <w:rsid w:val="00A56A6B"/>
    <w:rsid w:val="00A6684B"/>
    <w:rsid w:val="00A6722B"/>
    <w:rsid w:val="00A72AFC"/>
    <w:rsid w:val="00A84026"/>
    <w:rsid w:val="00A872AB"/>
    <w:rsid w:val="00A97928"/>
    <w:rsid w:val="00AA48DE"/>
    <w:rsid w:val="00AA5F4A"/>
    <w:rsid w:val="00AA61E0"/>
    <w:rsid w:val="00AC00C8"/>
    <w:rsid w:val="00AC0352"/>
    <w:rsid w:val="00AC3243"/>
    <w:rsid w:val="00AC577C"/>
    <w:rsid w:val="00AE2892"/>
    <w:rsid w:val="00B005E0"/>
    <w:rsid w:val="00B06E0E"/>
    <w:rsid w:val="00B12F24"/>
    <w:rsid w:val="00B22714"/>
    <w:rsid w:val="00B60D92"/>
    <w:rsid w:val="00B6240B"/>
    <w:rsid w:val="00B63F62"/>
    <w:rsid w:val="00B65581"/>
    <w:rsid w:val="00B83CAF"/>
    <w:rsid w:val="00B96E75"/>
    <w:rsid w:val="00B970BC"/>
    <w:rsid w:val="00B97E92"/>
    <w:rsid w:val="00BA6847"/>
    <w:rsid w:val="00BA781A"/>
    <w:rsid w:val="00BB3C4E"/>
    <w:rsid w:val="00BC1782"/>
    <w:rsid w:val="00BC4498"/>
    <w:rsid w:val="00BD5A89"/>
    <w:rsid w:val="00BE4177"/>
    <w:rsid w:val="00BE7C50"/>
    <w:rsid w:val="00C23F4D"/>
    <w:rsid w:val="00C40345"/>
    <w:rsid w:val="00C41F56"/>
    <w:rsid w:val="00C56A02"/>
    <w:rsid w:val="00C729E9"/>
    <w:rsid w:val="00CA20BC"/>
    <w:rsid w:val="00CA2D4B"/>
    <w:rsid w:val="00CA30E5"/>
    <w:rsid w:val="00CB63A9"/>
    <w:rsid w:val="00CB6EF1"/>
    <w:rsid w:val="00CC5244"/>
    <w:rsid w:val="00CD2123"/>
    <w:rsid w:val="00CE403A"/>
    <w:rsid w:val="00CF1790"/>
    <w:rsid w:val="00D07D2B"/>
    <w:rsid w:val="00D10253"/>
    <w:rsid w:val="00D23969"/>
    <w:rsid w:val="00D35EFD"/>
    <w:rsid w:val="00D420ED"/>
    <w:rsid w:val="00D46666"/>
    <w:rsid w:val="00D600D5"/>
    <w:rsid w:val="00D86705"/>
    <w:rsid w:val="00DB2074"/>
    <w:rsid w:val="00DC2B3C"/>
    <w:rsid w:val="00DC56DB"/>
    <w:rsid w:val="00DD738D"/>
    <w:rsid w:val="00DE247C"/>
    <w:rsid w:val="00DE5BE3"/>
    <w:rsid w:val="00DE607A"/>
    <w:rsid w:val="00DE7DDE"/>
    <w:rsid w:val="00E04679"/>
    <w:rsid w:val="00E122C6"/>
    <w:rsid w:val="00E15689"/>
    <w:rsid w:val="00E16A56"/>
    <w:rsid w:val="00E17797"/>
    <w:rsid w:val="00E26B9D"/>
    <w:rsid w:val="00E40182"/>
    <w:rsid w:val="00E40257"/>
    <w:rsid w:val="00E62E05"/>
    <w:rsid w:val="00E64DC1"/>
    <w:rsid w:val="00E7287B"/>
    <w:rsid w:val="00E76BBC"/>
    <w:rsid w:val="00E8141F"/>
    <w:rsid w:val="00E97FAC"/>
    <w:rsid w:val="00EB0D91"/>
    <w:rsid w:val="00EB64D0"/>
    <w:rsid w:val="00ED4584"/>
    <w:rsid w:val="00ED6AF1"/>
    <w:rsid w:val="00EE2271"/>
    <w:rsid w:val="00EE6C85"/>
    <w:rsid w:val="00EF1AA4"/>
    <w:rsid w:val="00EF7E19"/>
    <w:rsid w:val="00F12D10"/>
    <w:rsid w:val="00F1346C"/>
    <w:rsid w:val="00F211B9"/>
    <w:rsid w:val="00F25FC8"/>
    <w:rsid w:val="00F41A0B"/>
    <w:rsid w:val="00F47D40"/>
    <w:rsid w:val="00F52080"/>
    <w:rsid w:val="00F53410"/>
    <w:rsid w:val="00F711EA"/>
    <w:rsid w:val="00F72A3D"/>
    <w:rsid w:val="00F951A7"/>
    <w:rsid w:val="00FA46CA"/>
    <w:rsid w:val="00FB6085"/>
    <w:rsid w:val="00FC3A2F"/>
    <w:rsid w:val="00FC462A"/>
    <w:rsid w:val="00FC4EF5"/>
    <w:rsid w:val="00FD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0E4F53-23EE-4899-9196-F6A85516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7E9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15689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be-B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27E"/>
    <w:pPr>
      <w:ind w:left="720"/>
    </w:pPr>
    <w:rPr>
      <w:rFonts w:eastAsia="Times New Roman" w:cs="Calibri"/>
      <w:lang w:val="bg-BG"/>
    </w:rPr>
  </w:style>
  <w:style w:type="paragraph" w:styleId="BodyText">
    <w:name w:val="Body Text"/>
    <w:basedOn w:val="Normal"/>
    <w:link w:val="BodyTextChar"/>
    <w:rsid w:val="0031010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bg-BG"/>
    </w:rPr>
  </w:style>
  <w:style w:type="character" w:customStyle="1" w:styleId="BodyTextChar">
    <w:name w:val="Body Text Char"/>
    <w:link w:val="BodyText"/>
    <w:rsid w:val="0031010B"/>
    <w:rPr>
      <w:rFonts w:ascii="Times New Roman" w:eastAsia="Times New Roman" w:hAnsi="Times New Roman"/>
      <w:b/>
      <w:sz w:val="24"/>
      <w:lang w:val="bg-BG"/>
    </w:rPr>
  </w:style>
  <w:style w:type="paragraph" w:styleId="BodyTextIndent2">
    <w:name w:val="Body Text Indent 2"/>
    <w:basedOn w:val="Normal"/>
    <w:link w:val="BodyTextIndent2Char"/>
    <w:rsid w:val="0031010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link w:val="BodyTextIndent2"/>
    <w:rsid w:val="0031010B"/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Heading3Char">
    <w:name w:val="Heading 3 Char"/>
    <w:link w:val="Heading3"/>
    <w:rsid w:val="00E15689"/>
    <w:rPr>
      <w:rFonts w:ascii="Arial" w:eastAsia="Times New Roman" w:hAnsi="Arial" w:cs="Arial"/>
      <w:b/>
      <w:bCs/>
      <w:sz w:val="26"/>
      <w:szCs w:val="26"/>
      <w:lang w:val="be-BY"/>
    </w:rPr>
  </w:style>
  <w:style w:type="paragraph" w:styleId="NormalWeb">
    <w:name w:val="Normal (Web)"/>
    <w:basedOn w:val="Normal"/>
    <w:uiPriority w:val="99"/>
    <w:unhideWhenUsed/>
    <w:rsid w:val="002973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953E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53E1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53E1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53E18"/>
    <w:rPr>
      <w:sz w:val="22"/>
      <w:szCs w:val="22"/>
    </w:rPr>
  </w:style>
  <w:style w:type="character" w:styleId="Strong">
    <w:name w:val="Strong"/>
    <w:uiPriority w:val="22"/>
    <w:qFormat/>
    <w:rsid w:val="009354CA"/>
    <w:rPr>
      <w:b/>
      <w:bCs/>
    </w:rPr>
  </w:style>
  <w:style w:type="character" w:styleId="Emphasis">
    <w:name w:val="Emphasis"/>
    <w:uiPriority w:val="20"/>
    <w:qFormat/>
    <w:rsid w:val="009354C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32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0321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6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6B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6B9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B9D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C1008-9939-4AFC-8C75-D06B8B263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1857</Words>
  <Characters>10590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Veselina Tiholova</cp:lastModifiedBy>
  <cp:revision>16</cp:revision>
  <cp:lastPrinted>2009-12-16T09:52:00Z</cp:lastPrinted>
  <dcterms:created xsi:type="dcterms:W3CDTF">2016-06-08T14:01:00Z</dcterms:created>
  <dcterms:modified xsi:type="dcterms:W3CDTF">2016-06-13T07:57:00Z</dcterms:modified>
</cp:coreProperties>
</file>